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C3EB3" w14:textId="6DD2E496" w:rsidR="009A3D90" w:rsidRPr="00F22831" w:rsidRDefault="000903AF">
      <w:pPr>
        <w:jc w:val="both"/>
        <w:rPr>
          <w:rFonts w:ascii="Times New Roman" w:hAnsi="Times New Roman" w:cs="Times New Roman"/>
        </w:rPr>
      </w:pPr>
      <w:r w:rsidRPr="00F22831">
        <w:rPr>
          <w:rFonts w:ascii="Times New Roman" w:hAnsi="Times New Roman" w:cs="Times New Roman"/>
        </w:rPr>
        <w:t>Zakup sprzętu służącego do digitalizacji dokumentacji papierowej obejmującej co najmniej kartę informacyjną</w:t>
      </w:r>
      <w:r w:rsidR="00F22831">
        <w:rPr>
          <w:rFonts w:ascii="Times New Roman" w:hAnsi="Times New Roman" w:cs="Times New Roman"/>
        </w:rPr>
        <w:t xml:space="preserve"> </w:t>
      </w:r>
      <w:r w:rsidRPr="00F22831">
        <w:rPr>
          <w:rFonts w:ascii="Times New Roman" w:hAnsi="Times New Roman" w:cs="Times New Roman"/>
        </w:rPr>
        <w:t>z</w:t>
      </w:r>
      <w:r w:rsidR="00304936" w:rsidRPr="00F22831">
        <w:rPr>
          <w:rFonts w:ascii="Times New Roman" w:hAnsi="Times New Roman" w:cs="Times New Roman"/>
        </w:rPr>
        <w:t> </w:t>
      </w:r>
      <w:r w:rsidRPr="00F22831">
        <w:rPr>
          <w:rFonts w:ascii="Times New Roman" w:hAnsi="Times New Roman" w:cs="Times New Roman"/>
        </w:rPr>
        <w:t xml:space="preserve">leczenia szpitalnego wraz z programami i systemami informatycznymi współpracującymi z nabywanymi sprzętami do digitalizacji. System powinien być </w:t>
      </w:r>
      <w:r w:rsidRPr="00F22831">
        <w:rPr>
          <w:rFonts w:ascii="Times New Roman" w:hAnsi="Times New Roman" w:cs="Times New Roman"/>
          <w:b/>
          <w:bCs/>
        </w:rPr>
        <w:t>zintegrowany z</w:t>
      </w:r>
      <w:r w:rsidR="00F22831">
        <w:rPr>
          <w:rFonts w:ascii="Times New Roman" w:hAnsi="Times New Roman" w:cs="Times New Roman"/>
          <w:b/>
          <w:bCs/>
        </w:rPr>
        <w:t> </w:t>
      </w:r>
      <w:r w:rsidRPr="00F22831">
        <w:rPr>
          <w:rFonts w:ascii="Times New Roman" w:hAnsi="Times New Roman" w:cs="Times New Roman"/>
          <w:b/>
          <w:bCs/>
        </w:rPr>
        <w:t>system</w:t>
      </w:r>
      <w:r w:rsidR="008A3996" w:rsidRPr="00F22831">
        <w:rPr>
          <w:rFonts w:ascii="Times New Roman" w:hAnsi="Times New Roman" w:cs="Times New Roman"/>
          <w:b/>
          <w:bCs/>
        </w:rPr>
        <w:t>ami</w:t>
      </w:r>
      <w:r w:rsidRPr="00F22831">
        <w:rPr>
          <w:rFonts w:ascii="Times New Roman" w:hAnsi="Times New Roman" w:cs="Times New Roman"/>
          <w:b/>
          <w:bCs/>
        </w:rPr>
        <w:t xml:space="preserve"> posiadanym</w:t>
      </w:r>
      <w:r w:rsidR="008A3996" w:rsidRPr="00F22831">
        <w:rPr>
          <w:rFonts w:ascii="Times New Roman" w:hAnsi="Times New Roman" w:cs="Times New Roman"/>
          <w:b/>
          <w:bCs/>
        </w:rPr>
        <w:t>i</w:t>
      </w:r>
      <w:r w:rsidRPr="00F22831">
        <w:rPr>
          <w:rFonts w:ascii="Times New Roman" w:hAnsi="Times New Roman" w:cs="Times New Roman"/>
          <w:b/>
          <w:bCs/>
        </w:rPr>
        <w:t xml:space="preserve"> przez Zamawiającego </w:t>
      </w:r>
      <w:r w:rsidR="008A3996" w:rsidRPr="00F22831">
        <w:rPr>
          <w:rFonts w:ascii="Times New Roman" w:hAnsi="Times New Roman" w:cs="Times New Roman"/>
          <w:b/>
          <w:bCs/>
        </w:rPr>
        <w:t>–</w:t>
      </w:r>
      <w:r w:rsidRPr="00F22831">
        <w:rPr>
          <w:rFonts w:ascii="Times New Roman" w:hAnsi="Times New Roman" w:cs="Times New Roman"/>
          <w:b/>
          <w:bCs/>
        </w:rPr>
        <w:t xml:space="preserve"> </w:t>
      </w:r>
      <w:r w:rsidR="008A3996" w:rsidRPr="00F22831">
        <w:rPr>
          <w:rFonts w:ascii="Times New Roman" w:hAnsi="Times New Roman" w:cs="Times New Roman"/>
          <w:b/>
          <w:bCs/>
        </w:rPr>
        <w:t xml:space="preserve">system dziedzinowym </w:t>
      </w:r>
      <w:r w:rsidRPr="00F22831">
        <w:rPr>
          <w:rFonts w:ascii="Times New Roman" w:hAnsi="Times New Roman" w:cs="Times New Roman"/>
          <w:b/>
          <w:bCs/>
        </w:rPr>
        <w:t>HIS AMMS</w:t>
      </w:r>
      <w:r w:rsidR="008A3996" w:rsidRPr="00F22831">
        <w:rPr>
          <w:rFonts w:ascii="Times New Roman" w:hAnsi="Times New Roman" w:cs="Times New Roman"/>
          <w:b/>
          <w:bCs/>
        </w:rPr>
        <w:t xml:space="preserve"> i systemem IC Pen.</w:t>
      </w:r>
    </w:p>
    <w:p w14:paraId="364E0B9B" w14:textId="77777777" w:rsidR="009A3D90" w:rsidRPr="00F22831" w:rsidRDefault="000903AF" w:rsidP="00AF745A">
      <w:pPr>
        <w:pStyle w:val="Nagwek1"/>
        <w:numPr>
          <w:ilvl w:val="0"/>
          <w:numId w:val="6"/>
        </w:numPr>
        <w:spacing w:before="240" w:after="240"/>
        <w:rPr>
          <w:rFonts w:ascii="Times New Roman" w:hAnsi="Times New Roman" w:cs="Times New Roman"/>
          <w:b/>
          <w:bCs/>
          <w:color w:val="auto"/>
          <w:sz w:val="22"/>
          <w:szCs w:val="22"/>
        </w:rPr>
      </w:pPr>
      <w:r w:rsidRPr="00F22831">
        <w:rPr>
          <w:rFonts w:ascii="Times New Roman" w:hAnsi="Times New Roman" w:cs="Times New Roman"/>
          <w:b/>
          <w:bCs/>
          <w:color w:val="auto"/>
          <w:sz w:val="22"/>
          <w:szCs w:val="22"/>
        </w:rPr>
        <w:t>Ogólny opis</w:t>
      </w:r>
    </w:p>
    <w:p w14:paraId="19B8BD55" w14:textId="221DCFEF" w:rsidR="00107FAB" w:rsidRPr="00F22831" w:rsidRDefault="000903AF" w:rsidP="00107FAB">
      <w:pPr>
        <w:spacing w:after="0" w:line="240" w:lineRule="auto"/>
        <w:jc w:val="both"/>
        <w:rPr>
          <w:rFonts w:ascii="Times New Roman" w:hAnsi="Times New Roman" w:cs="Times New Roman"/>
        </w:rPr>
      </w:pPr>
      <w:r w:rsidRPr="00F22831">
        <w:rPr>
          <w:rFonts w:ascii="Times New Roman" w:hAnsi="Times New Roman" w:cs="Times New Roman"/>
        </w:rPr>
        <w:t>Przedmiotem zamówienia jest dostawa sprzętu i wdrożenie systemu do automatycznej digitalizacji dokumentacji (dalej: System). System ma zapewniać możliwość skanowania zewnętrznej dokumentacji medycznej z opcją opatrzenia jej podpisem cyfrowym</w:t>
      </w:r>
      <w:r w:rsidR="00107FAB" w:rsidRPr="00F22831">
        <w:rPr>
          <w:rFonts w:ascii="Times New Roman" w:hAnsi="Times New Roman" w:cs="Times New Roman"/>
        </w:rPr>
        <w:t xml:space="preserve">. System powinien zapewniać możliwość monitorowania i nadzoru elektronicznej dokumentacji tworzonej w </w:t>
      </w:r>
      <w:r w:rsidR="003B0BF6" w:rsidRPr="00F22831">
        <w:rPr>
          <w:rFonts w:ascii="Times New Roman" w:hAnsi="Times New Roman" w:cs="Times New Roman"/>
        </w:rPr>
        <w:t>J</w:t>
      </w:r>
      <w:r w:rsidR="00107FAB" w:rsidRPr="00F22831">
        <w:rPr>
          <w:rFonts w:ascii="Times New Roman" w:hAnsi="Times New Roman" w:cs="Times New Roman"/>
        </w:rPr>
        <w:t>ednostce Zamawiającego.</w:t>
      </w:r>
    </w:p>
    <w:p w14:paraId="6B200416" w14:textId="5F4426B1" w:rsidR="009A3D90" w:rsidRPr="00F22831" w:rsidRDefault="009A3D90">
      <w:pPr>
        <w:spacing w:line="240" w:lineRule="auto"/>
        <w:jc w:val="both"/>
        <w:rPr>
          <w:rFonts w:ascii="Times New Roman" w:hAnsi="Times New Roman" w:cs="Times New Roman"/>
        </w:rPr>
      </w:pPr>
    </w:p>
    <w:p w14:paraId="4649A479" w14:textId="77777777" w:rsidR="009A3D90" w:rsidRPr="00F22831" w:rsidRDefault="000903AF" w:rsidP="00AF745A">
      <w:pPr>
        <w:pStyle w:val="Nagwek1"/>
        <w:numPr>
          <w:ilvl w:val="0"/>
          <w:numId w:val="8"/>
        </w:numPr>
        <w:spacing w:before="240" w:after="0"/>
        <w:rPr>
          <w:rFonts w:ascii="Times New Roman" w:hAnsi="Times New Roman" w:cs="Times New Roman"/>
          <w:b/>
          <w:bCs/>
          <w:color w:val="auto"/>
          <w:sz w:val="22"/>
          <w:szCs w:val="22"/>
        </w:rPr>
      </w:pPr>
      <w:r w:rsidRPr="00F22831">
        <w:rPr>
          <w:rFonts w:ascii="Times New Roman" w:hAnsi="Times New Roman" w:cs="Times New Roman"/>
          <w:b/>
          <w:bCs/>
          <w:color w:val="auto"/>
          <w:sz w:val="22"/>
          <w:szCs w:val="22"/>
        </w:rPr>
        <w:t xml:space="preserve">Zakres prac </w:t>
      </w:r>
    </w:p>
    <w:p w14:paraId="12377FC4" w14:textId="77777777" w:rsidR="009A3D90" w:rsidRPr="00F22831" w:rsidRDefault="000903AF">
      <w:pPr>
        <w:spacing w:line="240" w:lineRule="auto"/>
        <w:jc w:val="both"/>
        <w:rPr>
          <w:rFonts w:ascii="Times New Roman" w:hAnsi="Times New Roman" w:cs="Times New Roman"/>
          <w:b/>
          <w:bCs/>
        </w:rPr>
      </w:pPr>
      <w:r w:rsidRPr="00F22831">
        <w:rPr>
          <w:rFonts w:ascii="Times New Roman" w:hAnsi="Times New Roman" w:cs="Times New Roman"/>
          <w:b/>
          <w:bCs/>
        </w:rPr>
        <w:t>W ramach zamówienia Wykonawca zobowiązany jest do:</w:t>
      </w:r>
    </w:p>
    <w:p w14:paraId="762D3274" w14:textId="77777777" w:rsidR="009A3D90" w:rsidRPr="00F22831" w:rsidRDefault="000903AF" w:rsidP="00AF745A">
      <w:pPr>
        <w:pStyle w:val="Akapitzlist"/>
        <w:numPr>
          <w:ilvl w:val="0"/>
          <w:numId w:val="7"/>
        </w:numPr>
        <w:spacing w:after="0" w:line="240" w:lineRule="auto"/>
        <w:jc w:val="both"/>
        <w:rPr>
          <w:rFonts w:ascii="Times New Roman" w:hAnsi="Times New Roman" w:cs="Times New Roman"/>
        </w:rPr>
      </w:pPr>
      <w:r w:rsidRPr="00F22831">
        <w:rPr>
          <w:rFonts w:ascii="Times New Roman" w:hAnsi="Times New Roman" w:cs="Times New Roman"/>
        </w:rPr>
        <w:t>Dostawy sprzętu umożliwiającego wykonanie funkcjonalności Systemu – skanery typ 1 (2 sztuki), skanery typ 2 (2 sztuki), czytnik e-dowodu osobistego (4 sztuki).</w:t>
      </w:r>
    </w:p>
    <w:p w14:paraId="3EF58B72" w14:textId="513F37E9" w:rsidR="009A3D90" w:rsidRPr="00F22831" w:rsidRDefault="000903AF" w:rsidP="00AF745A">
      <w:pPr>
        <w:pStyle w:val="Akapitzlist"/>
        <w:numPr>
          <w:ilvl w:val="0"/>
          <w:numId w:val="7"/>
        </w:numPr>
        <w:spacing w:after="0" w:line="240" w:lineRule="auto"/>
        <w:jc w:val="both"/>
        <w:rPr>
          <w:rFonts w:ascii="Times New Roman" w:hAnsi="Times New Roman" w:cs="Times New Roman"/>
        </w:rPr>
      </w:pPr>
      <w:r w:rsidRPr="00F22831">
        <w:rPr>
          <w:rFonts w:ascii="Times New Roman" w:hAnsi="Times New Roman" w:cs="Times New Roman"/>
        </w:rPr>
        <w:t xml:space="preserve">Dostawy licencji na system </w:t>
      </w:r>
      <w:r w:rsidR="00F727FE" w:rsidRPr="00F22831">
        <w:rPr>
          <w:rFonts w:ascii="Times New Roman" w:hAnsi="Times New Roman" w:cs="Times New Roman"/>
        </w:rPr>
        <w:t>do 10</w:t>
      </w:r>
      <w:r w:rsidRPr="00F22831">
        <w:rPr>
          <w:rFonts w:ascii="Times New Roman" w:hAnsi="Times New Roman" w:cs="Times New Roman"/>
        </w:rPr>
        <w:t xml:space="preserve"> podłączonych urządzeń skanujących w integracji z HIS AMMS. </w:t>
      </w:r>
    </w:p>
    <w:p w14:paraId="3A0AAD10" w14:textId="6A075635" w:rsidR="00107FAB" w:rsidRPr="00F22831" w:rsidRDefault="00107FAB" w:rsidP="00AF745A">
      <w:pPr>
        <w:pStyle w:val="Akapitzlist"/>
        <w:numPr>
          <w:ilvl w:val="0"/>
          <w:numId w:val="7"/>
        </w:numPr>
        <w:spacing w:after="0" w:line="240" w:lineRule="auto"/>
        <w:jc w:val="both"/>
        <w:rPr>
          <w:rFonts w:ascii="Times New Roman" w:hAnsi="Times New Roman" w:cs="Times New Roman"/>
        </w:rPr>
      </w:pPr>
      <w:r w:rsidRPr="00F22831">
        <w:rPr>
          <w:rFonts w:ascii="Times New Roman" w:hAnsi="Times New Roman" w:cs="Times New Roman"/>
        </w:rPr>
        <w:t>Dostawy i wdrożenia modułu monitorującego dokumentację medyczną</w:t>
      </w:r>
    </w:p>
    <w:p w14:paraId="6CF35F44" w14:textId="77777777" w:rsidR="009A3D90" w:rsidRPr="00F22831" w:rsidRDefault="000903AF" w:rsidP="00AF745A">
      <w:pPr>
        <w:pStyle w:val="Akapitzlist"/>
        <w:numPr>
          <w:ilvl w:val="0"/>
          <w:numId w:val="7"/>
        </w:numPr>
        <w:spacing w:after="0" w:line="240" w:lineRule="auto"/>
        <w:jc w:val="both"/>
        <w:rPr>
          <w:rFonts w:ascii="Times New Roman" w:hAnsi="Times New Roman" w:cs="Times New Roman"/>
        </w:rPr>
      </w:pPr>
      <w:r w:rsidRPr="00F22831">
        <w:rPr>
          <w:rFonts w:ascii="Times New Roman" w:hAnsi="Times New Roman" w:cs="Times New Roman"/>
        </w:rPr>
        <w:t>Instalacji i wdrożenia systemu automatycznej digitalizacji dokumentacji wraz z integracją z posiadanym środowiskiem systemu Medycznego HIS AMMS w jednostce Zamawiającego.</w:t>
      </w:r>
    </w:p>
    <w:p w14:paraId="4F9A9F26" w14:textId="77777777" w:rsidR="009A3D90" w:rsidRPr="00F22831" w:rsidRDefault="000903AF" w:rsidP="00AF745A">
      <w:pPr>
        <w:pStyle w:val="Akapitzlist"/>
        <w:numPr>
          <w:ilvl w:val="0"/>
          <w:numId w:val="7"/>
        </w:numPr>
        <w:spacing w:after="0" w:line="240" w:lineRule="auto"/>
        <w:jc w:val="both"/>
        <w:rPr>
          <w:rFonts w:ascii="Times New Roman" w:hAnsi="Times New Roman" w:cs="Times New Roman"/>
        </w:rPr>
      </w:pPr>
      <w:r w:rsidRPr="00F22831">
        <w:rPr>
          <w:rFonts w:ascii="Times New Roman" w:hAnsi="Times New Roman" w:cs="Times New Roman"/>
        </w:rPr>
        <w:t>Przeprowadzenia odpowiednich szkoleń w zakresie administrowania i użytkowania Systemu.</w:t>
      </w:r>
    </w:p>
    <w:p w14:paraId="79D860EC" w14:textId="77777777" w:rsidR="009A3D90" w:rsidRPr="00F22831" w:rsidRDefault="000903AF" w:rsidP="00AF745A">
      <w:pPr>
        <w:pStyle w:val="Akapitzlist"/>
        <w:numPr>
          <w:ilvl w:val="0"/>
          <w:numId w:val="7"/>
        </w:numPr>
        <w:spacing w:after="0" w:line="240" w:lineRule="auto"/>
        <w:jc w:val="both"/>
        <w:rPr>
          <w:rFonts w:ascii="Times New Roman" w:hAnsi="Times New Roman" w:cs="Times New Roman"/>
        </w:rPr>
      </w:pPr>
      <w:r w:rsidRPr="00F22831">
        <w:rPr>
          <w:rFonts w:ascii="Times New Roman" w:hAnsi="Times New Roman" w:cs="Times New Roman"/>
        </w:rPr>
        <w:t>Przygotowanie szablonów.</w:t>
      </w:r>
    </w:p>
    <w:p w14:paraId="7D0B420E" w14:textId="77777777" w:rsidR="009A3D90" w:rsidRPr="00F22831" w:rsidRDefault="000903AF" w:rsidP="00AF745A">
      <w:pPr>
        <w:pStyle w:val="Akapitzlist"/>
        <w:numPr>
          <w:ilvl w:val="0"/>
          <w:numId w:val="7"/>
        </w:numPr>
        <w:spacing w:after="0" w:line="240" w:lineRule="auto"/>
        <w:jc w:val="both"/>
        <w:rPr>
          <w:rFonts w:ascii="Times New Roman" w:hAnsi="Times New Roman" w:cs="Times New Roman"/>
        </w:rPr>
      </w:pPr>
      <w:r w:rsidRPr="00F22831">
        <w:rPr>
          <w:rFonts w:ascii="Times New Roman" w:hAnsi="Times New Roman" w:cs="Times New Roman"/>
        </w:rPr>
        <w:t>Świadczenia opieki serwisowej wraz z nadzorem autorskim dla wszystkich przekazywanych licencji na System przez okres 36 miesięcy od daty zakończenia wdrożenia.</w:t>
      </w:r>
    </w:p>
    <w:p w14:paraId="33F20AE6" w14:textId="43F5F5A6" w:rsidR="009A3D90" w:rsidRPr="00F22831" w:rsidRDefault="000903AF" w:rsidP="00AF745A">
      <w:pPr>
        <w:pStyle w:val="Nagwek1"/>
        <w:numPr>
          <w:ilvl w:val="0"/>
          <w:numId w:val="8"/>
        </w:numPr>
        <w:jc w:val="both"/>
        <w:rPr>
          <w:rFonts w:ascii="Times New Roman" w:hAnsi="Times New Roman" w:cs="Times New Roman"/>
          <w:b/>
          <w:bCs/>
          <w:color w:val="auto"/>
          <w:sz w:val="22"/>
          <w:szCs w:val="22"/>
          <w:lang w:val="en-US"/>
        </w:rPr>
      </w:pPr>
      <w:proofErr w:type="spellStart"/>
      <w:r w:rsidRPr="00F22831">
        <w:rPr>
          <w:rFonts w:ascii="Times New Roman" w:hAnsi="Times New Roman" w:cs="Times New Roman"/>
          <w:b/>
          <w:bCs/>
          <w:color w:val="auto"/>
          <w:sz w:val="22"/>
          <w:szCs w:val="22"/>
          <w:lang w:val="en-US"/>
        </w:rPr>
        <w:t>Wymagania</w:t>
      </w:r>
      <w:proofErr w:type="spellEnd"/>
      <w:r w:rsidRPr="00F22831">
        <w:rPr>
          <w:rFonts w:ascii="Times New Roman" w:hAnsi="Times New Roman" w:cs="Times New Roman"/>
          <w:b/>
          <w:bCs/>
          <w:color w:val="auto"/>
          <w:sz w:val="22"/>
          <w:szCs w:val="22"/>
          <w:lang w:val="en-US"/>
        </w:rPr>
        <w:t xml:space="preserve"> </w:t>
      </w:r>
      <w:proofErr w:type="spellStart"/>
      <w:r w:rsidRPr="00F22831">
        <w:rPr>
          <w:rFonts w:ascii="Times New Roman" w:hAnsi="Times New Roman" w:cs="Times New Roman"/>
          <w:b/>
          <w:bCs/>
          <w:color w:val="auto"/>
          <w:sz w:val="22"/>
          <w:szCs w:val="22"/>
          <w:lang w:val="en-US"/>
        </w:rPr>
        <w:t>dotycz</w:t>
      </w:r>
      <w:r w:rsidR="00F22831">
        <w:rPr>
          <w:rFonts w:ascii="Times New Roman" w:hAnsi="Times New Roman" w:cs="Times New Roman"/>
          <w:b/>
          <w:bCs/>
          <w:color w:val="auto"/>
          <w:sz w:val="22"/>
          <w:szCs w:val="22"/>
          <w:lang w:val="en-US"/>
        </w:rPr>
        <w:t>ą</w:t>
      </w:r>
      <w:r w:rsidRPr="00F22831">
        <w:rPr>
          <w:rFonts w:ascii="Times New Roman" w:hAnsi="Times New Roman" w:cs="Times New Roman"/>
          <w:b/>
          <w:bCs/>
          <w:color w:val="auto"/>
          <w:sz w:val="22"/>
          <w:szCs w:val="22"/>
          <w:lang w:val="en-US"/>
        </w:rPr>
        <w:t>ce</w:t>
      </w:r>
      <w:proofErr w:type="spellEnd"/>
      <w:r w:rsidRPr="00F22831">
        <w:rPr>
          <w:rFonts w:ascii="Times New Roman" w:hAnsi="Times New Roman" w:cs="Times New Roman"/>
          <w:b/>
          <w:bCs/>
          <w:color w:val="auto"/>
          <w:sz w:val="22"/>
          <w:szCs w:val="22"/>
          <w:lang w:val="en-US"/>
        </w:rPr>
        <w:t xml:space="preserve"> </w:t>
      </w:r>
      <w:proofErr w:type="spellStart"/>
      <w:r w:rsidRPr="00F22831">
        <w:rPr>
          <w:rFonts w:ascii="Times New Roman" w:hAnsi="Times New Roman" w:cs="Times New Roman"/>
          <w:b/>
          <w:bCs/>
          <w:color w:val="auto"/>
          <w:sz w:val="22"/>
          <w:szCs w:val="22"/>
          <w:lang w:val="en-US"/>
        </w:rPr>
        <w:t>sprzętu</w:t>
      </w:r>
      <w:proofErr w:type="spellEnd"/>
    </w:p>
    <w:p w14:paraId="6798DE1D" w14:textId="40E4ECF7" w:rsidR="009A3D90" w:rsidRPr="00F22831" w:rsidRDefault="000903AF" w:rsidP="00AF745A">
      <w:pPr>
        <w:pStyle w:val="Nagwek2"/>
        <w:numPr>
          <w:ilvl w:val="0"/>
          <w:numId w:val="41"/>
        </w:numPr>
        <w:ind w:left="360"/>
        <w:jc w:val="both"/>
        <w:rPr>
          <w:rFonts w:ascii="Times New Roman" w:hAnsi="Times New Roman" w:cs="Times New Roman"/>
          <w:color w:val="auto"/>
          <w:sz w:val="22"/>
          <w:szCs w:val="22"/>
          <w:lang w:val="en-US"/>
        </w:rPr>
      </w:pPr>
      <w:proofErr w:type="spellStart"/>
      <w:r w:rsidRPr="00F22831">
        <w:rPr>
          <w:rFonts w:ascii="Times New Roman" w:hAnsi="Times New Roman" w:cs="Times New Roman"/>
          <w:color w:val="auto"/>
          <w:sz w:val="22"/>
          <w:szCs w:val="22"/>
          <w:lang w:val="en-US"/>
        </w:rPr>
        <w:t>Skaner</w:t>
      </w:r>
      <w:proofErr w:type="spellEnd"/>
      <w:r w:rsidR="00AF745A" w:rsidRPr="00F22831">
        <w:rPr>
          <w:rFonts w:ascii="Times New Roman" w:hAnsi="Times New Roman" w:cs="Times New Roman"/>
          <w:color w:val="auto"/>
          <w:sz w:val="22"/>
          <w:szCs w:val="22"/>
          <w:lang w:val="en-US"/>
        </w:rPr>
        <w:t xml:space="preserve"> typ1</w:t>
      </w:r>
    </w:p>
    <w:p w14:paraId="6E8DE017" w14:textId="77777777" w:rsidR="009A3D90" w:rsidRPr="00F22831" w:rsidRDefault="000903AF" w:rsidP="00AF745A">
      <w:pPr>
        <w:pStyle w:val="Akapitzlist"/>
        <w:numPr>
          <w:ilvl w:val="0"/>
          <w:numId w:val="42"/>
        </w:numPr>
        <w:ind w:left="360"/>
        <w:jc w:val="both"/>
        <w:rPr>
          <w:rFonts w:ascii="Times New Roman" w:hAnsi="Times New Roman" w:cs="Times New Roman"/>
        </w:rPr>
      </w:pPr>
      <w:r w:rsidRPr="00F22831">
        <w:rPr>
          <w:rFonts w:ascii="Times New Roman" w:hAnsi="Times New Roman" w:cs="Times New Roman"/>
        </w:rPr>
        <w:t>Skaner powinien umożliwiać działanie w trybie sieciowym lub umożliwiać podłączenia za pomocą USB.</w:t>
      </w:r>
    </w:p>
    <w:p w14:paraId="53DABF3A" w14:textId="77777777" w:rsidR="009A3D90" w:rsidRPr="00F22831" w:rsidRDefault="000903AF" w:rsidP="00AF745A">
      <w:pPr>
        <w:pStyle w:val="Akapitzlist"/>
        <w:numPr>
          <w:ilvl w:val="0"/>
          <w:numId w:val="42"/>
        </w:numPr>
        <w:ind w:left="360"/>
        <w:jc w:val="both"/>
        <w:rPr>
          <w:rFonts w:ascii="Times New Roman" w:hAnsi="Times New Roman" w:cs="Times New Roman"/>
        </w:rPr>
      </w:pPr>
      <w:r w:rsidRPr="00F22831">
        <w:rPr>
          <w:rFonts w:ascii="Times New Roman" w:hAnsi="Times New Roman" w:cs="Times New Roman"/>
        </w:rPr>
        <w:t>Skaner powinien mieć prędkość skanowania 85ppm/170ipm</w:t>
      </w:r>
    </w:p>
    <w:p w14:paraId="09E6EB11" w14:textId="77777777" w:rsidR="009A3D90" w:rsidRPr="00F22831" w:rsidRDefault="000903AF" w:rsidP="00AF745A">
      <w:pPr>
        <w:pStyle w:val="Akapitzlist"/>
        <w:numPr>
          <w:ilvl w:val="0"/>
          <w:numId w:val="42"/>
        </w:numPr>
        <w:ind w:left="360"/>
        <w:jc w:val="both"/>
        <w:rPr>
          <w:rFonts w:ascii="Times New Roman" w:hAnsi="Times New Roman" w:cs="Times New Roman"/>
        </w:rPr>
      </w:pPr>
      <w:r w:rsidRPr="00F22831">
        <w:rPr>
          <w:rFonts w:ascii="Times New Roman" w:hAnsi="Times New Roman" w:cs="Times New Roman"/>
        </w:rPr>
        <w:t>Podajnik skanera powinien umożliwiać umieszczenie w nim do 300 arkuszy A4</w:t>
      </w:r>
    </w:p>
    <w:p w14:paraId="7AD49A3A" w14:textId="77777777" w:rsidR="009A3D90" w:rsidRPr="00F22831" w:rsidRDefault="000903AF" w:rsidP="00AF745A">
      <w:pPr>
        <w:pStyle w:val="Akapitzlist"/>
        <w:numPr>
          <w:ilvl w:val="0"/>
          <w:numId w:val="42"/>
        </w:numPr>
        <w:ind w:left="360"/>
        <w:jc w:val="both"/>
        <w:rPr>
          <w:rFonts w:ascii="Times New Roman" w:hAnsi="Times New Roman" w:cs="Times New Roman"/>
        </w:rPr>
      </w:pPr>
      <w:r w:rsidRPr="00F22831">
        <w:rPr>
          <w:rFonts w:ascii="Times New Roman" w:hAnsi="Times New Roman" w:cs="Times New Roman"/>
        </w:rPr>
        <w:t>Skaner powinien umożliwiać skanowanie z optyczną rozdzielczością min. 300 DPI</w:t>
      </w:r>
    </w:p>
    <w:p w14:paraId="492DA5F8" w14:textId="77777777" w:rsidR="009A3D90" w:rsidRPr="00F22831" w:rsidRDefault="000903AF" w:rsidP="00AF745A">
      <w:pPr>
        <w:pStyle w:val="Akapitzlist"/>
        <w:numPr>
          <w:ilvl w:val="0"/>
          <w:numId w:val="42"/>
        </w:numPr>
        <w:ind w:left="360"/>
        <w:jc w:val="both"/>
        <w:rPr>
          <w:rFonts w:ascii="Times New Roman" w:hAnsi="Times New Roman" w:cs="Times New Roman"/>
        </w:rPr>
      </w:pPr>
      <w:r w:rsidRPr="00F22831">
        <w:rPr>
          <w:rFonts w:ascii="Times New Roman" w:hAnsi="Times New Roman" w:cs="Times New Roman"/>
        </w:rPr>
        <w:t xml:space="preserve">Skaner powinien umożliwiać obsługę polskiego OCR. </w:t>
      </w:r>
    </w:p>
    <w:p w14:paraId="77450185" w14:textId="77777777" w:rsidR="009A3D90" w:rsidRPr="00F22831" w:rsidRDefault="000903AF" w:rsidP="00AF745A">
      <w:pPr>
        <w:pStyle w:val="Akapitzlist"/>
        <w:numPr>
          <w:ilvl w:val="0"/>
          <w:numId w:val="42"/>
        </w:numPr>
        <w:ind w:left="360"/>
        <w:jc w:val="both"/>
        <w:rPr>
          <w:rFonts w:ascii="Times New Roman" w:hAnsi="Times New Roman" w:cs="Times New Roman"/>
        </w:rPr>
      </w:pPr>
      <w:r w:rsidRPr="00F22831">
        <w:rPr>
          <w:rFonts w:ascii="Times New Roman" w:hAnsi="Times New Roman" w:cs="Times New Roman"/>
        </w:rPr>
        <w:t>Skaner powinien umożliwiać korzystanie ze sterownika TWAIN</w:t>
      </w:r>
    </w:p>
    <w:p w14:paraId="2D5830C5" w14:textId="77777777" w:rsidR="009A3D90" w:rsidRPr="00F22831" w:rsidRDefault="000903AF" w:rsidP="00AF745A">
      <w:pPr>
        <w:pStyle w:val="Akapitzlist"/>
        <w:numPr>
          <w:ilvl w:val="0"/>
          <w:numId w:val="42"/>
        </w:numPr>
        <w:ind w:left="360"/>
        <w:jc w:val="both"/>
        <w:rPr>
          <w:rFonts w:ascii="Times New Roman" w:hAnsi="Times New Roman" w:cs="Times New Roman"/>
        </w:rPr>
      </w:pPr>
      <w:r w:rsidRPr="00F22831">
        <w:rPr>
          <w:rFonts w:ascii="Times New Roman" w:hAnsi="Times New Roman" w:cs="Times New Roman"/>
        </w:rPr>
        <w:t>Skaner powinien wykrywać podwójne pobrania kartek papieru.</w:t>
      </w:r>
    </w:p>
    <w:p w14:paraId="2B53CD4F" w14:textId="77777777" w:rsidR="009A3D90" w:rsidRPr="00F22831" w:rsidRDefault="000903AF" w:rsidP="00AF745A">
      <w:pPr>
        <w:pStyle w:val="Akapitzlist"/>
        <w:numPr>
          <w:ilvl w:val="0"/>
          <w:numId w:val="42"/>
        </w:numPr>
        <w:ind w:left="360"/>
        <w:jc w:val="both"/>
        <w:rPr>
          <w:rFonts w:ascii="Times New Roman" w:hAnsi="Times New Roman" w:cs="Times New Roman"/>
        </w:rPr>
      </w:pPr>
      <w:r w:rsidRPr="00F22831">
        <w:rPr>
          <w:rFonts w:ascii="Times New Roman" w:hAnsi="Times New Roman" w:cs="Times New Roman"/>
        </w:rPr>
        <w:t>Skaner powinien wytrzymać obciążenie dzienne do 20000 stron</w:t>
      </w:r>
    </w:p>
    <w:p w14:paraId="48F81E13" w14:textId="77777777" w:rsidR="009A3D90" w:rsidRPr="00F22831" w:rsidRDefault="000903AF" w:rsidP="00AF745A">
      <w:pPr>
        <w:pStyle w:val="Akapitzlist"/>
        <w:numPr>
          <w:ilvl w:val="0"/>
          <w:numId w:val="42"/>
        </w:numPr>
        <w:ind w:left="360"/>
        <w:jc w:val="both"/>
        <w:rPr>
          <w:rFonts w:ascii="Times New Roman" w:hAnsi="Times New Roman" w:cs="Times New Roman"/>
        </w:rPr>
      </w:pPr>
      <w:r w:rsidRPr="00F22831">
        <w:rPr>
          <w:rFonts w:ascii="Times New Roman" w:hAnsi="Times New Roman" w:cs="Times New Roman"/>
        </w:rPr>
        <w:t>Skaner nie może przekraczać wymiarów 460x380x260mm (</w:t>
      </w:r>
      <w:proofErr w:type="spellStart"/>
      <w:r w:rsidRPr="00F22831">
        <w:rPr>
          <w:rFonts w:ascii="Times New Roman" w:hAnsi="Times New Roman" w:cs="Times New Roman"/>
        </w:rPr>
        <w:t>szer</w:t>
      </w:r>
      <w:proofErr w:type="spellEnd"/>
      <w:r w:rsidRPr="00F22831">
        <w:rPr>
          <w:rFonts w:ascii="Times New Roman" w:hAnsi="Times New Roman" w:cs="Times New Roman"/>
        </w:rPr>
        <w:t xml:space="preserve"> x </w:t>
      </w:r>
      <w:proofErr w:type="spellStart"/>
      <w:r w:rsidRPr="00F22831">
        <w:rPr>
          <w:rFonts w:ascii="Times New Roman" w:hAnsi="Times New Roman" w:cs="Times New Roman"/>
        </w:rPr>
        <w:t>głęb</w:t>
      </w:r>
      <w:proofErr w:type="spellEnd"/>
      <w:r w:rsidRPr="00F22831">
        <w:rPr>
          <w:rFonts w:ascii="Times New Roman" w:hAnsi="Times New Roman" w:cs="Times New Roman"/>
        </w:rPr>
        <w:t xml:space="preserve"> x </w:t>
      </w:r>
      <w:proofErr w:type="spellStart"/>
      <w:r w:rsidRPr="00F22831">
        <w:rPr>
          <w:rFonts w:ascii="Times New Roman" w:hAnsi="Times New Roman" w:cs="Times New Roman"/>
        </w:rPr>
        <w:t>wys</w:t>
      </w:r>
      <w:proofErr w:type="spellEnd"/>
      <w:r w:rsidRPr="00F22831">
        <w:rPr>
          <w:rFonts w:ascii="Times New Roman" w:hAnsi="Times New Roman" w:cs="Times New Roman"/>
        </w:rPr>
        <w:t>)</w:t>
      </w:r>
    </w:p>
    <w:p w14:paraId="71A69897" w14:textId="77777777" w:rsidR="009A3D90" w:rsidRPr="00F22831" w:rsidRDefault="000903AF" w:rsidP="00AF745A">
      <w:pPr>
        <w:pStyle w:val="Akapitzlist"/>
        <w:numPr>
          <w:ilvl w:val="0"/>
          <w:numId w:val="42"/>
        </w:numPr>
        <w:ind w:left="360"/>
        <w:jc w:val="both"/>
        <w:rPr>
          <w:rFonts w:ascii="Times New Roman" w:hAnsi="Times New Roman" w:cs="Times New Roman"/>
        </w:rPr>
      </w:pPr>
      <w:r w:rsidRPr="00F22831">
        <w:rPr>
          <w:rFonts w:ascii="Times New Roman" w:hAnsi="Times New Roman" w:cs="Times New Roman"/>
        </w:rPr>
        <w:t>Skaner powinien umożliwiać skanowanie długich dokumentów do 3m</w:t>
      </w:r>
    </w:p>
    <w:p w14:paraId="1F38C2F5" w14:textId="77777777" w:rsidR="009A3D90" w:rsidRPr="00F22831" w:rsidRDefault="000903AF" w:rsidP="00AF745A">
      <w:pPr>
        <w:pStyle w:val="Akapitzlist"/>
        <w:numPr>
          <w:ilvl w:val="0"/>
          <w:numId w:val="42"/>
        </w:numPr>
        <w:ind w:left="360"/>
        <w:jc w:val="both"/>
        <w:rPr>
          <w:rFonts w:ascii="Times New Roman" w:hAnsi="Times New Roman" w:cs="Times New Roman"/>
        </w:rPr>
      </w:pPr>
      <w:r w:rsidRPr="00F22831">
        <w:rPr>
          <w:rFonts w:ascii="Times New Roman" w:hAnsi="Times New Roman" w:cs="Times New Roman"/>
        </w:rPr>
        <w:t>Skaner powinien umożliwiać rozpoznawanie kodów kreskowych 1D i 2D</w:t>
      </w:r>
    </w:p>
    <w:p w14:paraId="7BC406E7" w14:textId="52CAF650" w:rsidR="009A3D90" w:rsidRPr="00F22831" w:rsidRDefault="000903AF" w:rsidP="00F22831">
      <w:pPr>
        <w:pStyle w:val="Akapitzlist"/>
        <w:numPr>
          <w:ilvl w:val="0"/>
          <w:numId w:val="42"/>
        </w:numPr>
        <w:ind w:left="360"/>
        <w:jc w:val="both"/>
        <w:rPr>
          <w:rFonts w:ascii="Times New Roman" w:hAnsi="Times New Roman" w:cs="Times New Roman"/>
        </w:rPr>
      </w:pPr>
      <w:r w:rsidRPr="00F22831">
        <w:rPr>
          <w:rFonts w:ascii="Times New Roman" w:hAnsi="Times New Roman" w:cs="Times New Roman"/>
        </w:rPr>
        <w:t xml:space="preserve">Zamawiający wymaga </w:t>
      </w:r>
      <w:r w:rsidR="00332E83" w:rsidRPr="00F22831">
        <w:rPr>
          <w:rFonts w:ascii="Times New Roman" w:hAnsi="Times New Roman" w:cs="Times New Roman"/>
        </w:rPr>
        <w:t>36</w:t>
      </w:r>
      <w:r w:rsidRPr="00F22831">
        <w:rPr>
          <w:rFonts w:ascii="Times New Roman" w:hAnsi="Times New Roman" w:cs="Times New Roman"/>
        </w:rPr>
        <w:t xml:space="preserve"> miesięcznej gwarancji na skaner liczonej od momentu dostarczenia sprzętu. Wykonawca ponosi koszty napraw gwarancyjnych wraz z kosztami części i transportu.</w:t>
      </w:r>
    </w:p>
    <w:p w14:paraId="2A49C514" w14:textId="053D3BBE" w:rsidR="009A3D90" w:rsidRPr="00F22831" w:rsidRDefault="00F22831">
      <w:pPr>
        <w:pStyle w:val="Nagwek2"/>
        <w:spacing w:line="256" w:lineRule="auto"/>
        <w:rPr>
          <w:rFonts w:ascii="Times New Roman" w:hAnsi="Times New Roman" w:cs="Times New Roman"/>
          <w:color w:val="auto"/>
          <w:sz w:val="22"/>
          <w:szCs w:val="22"/>
          <w:lang w:val="en-US"/>
        </w:rPr>
      </w:pPr>
      <w:r>
        <w:rPr>
          <w:rFonts w:ascii="Times New Roman" w:hAnsi="Times New Roman" w:cs="Times New Roman"/>
          <w:color w:val="auto"/>
          <w:sz w:val="22"/>
          <w:szCs w:val="22"/>
        </w:rPr>
        <w:t>b</w:t>
      </w:r>
      <w:r w:rsidR="000903AF" w:rsidRPr="00F22831">
        <w:rPr>
          <w:rFonts w:ascii="Times New Roman" w:hAnsi="Times New Roman" w:cs="Times New Roman"/>
          <w:color w:val="auto"/>
          <w:sz w:val="22"/>
          <w:szCs w:val="22"/>
        </w:rPr>
        <w:t xml:space="preserve">) </w:t>
      </w:r>
      <w:proofErr w:type="spellStart"/>
      <w:r w:rsidR="000903AF" w:rsidRPr="00F22831">
        <w:rPr>
          <w:rFonts w:ascii="Times New Roman" w:hAnsi="Times New Roman" w:cs="Times New Roman"/>
          <w:color w:val="auto"/>
          <w:sz w:val="22"/>
          <w:szCs w:val="22"/>
          <w:lang w:val="en-US"/>
        </w:rPr>
        <w:t>Skaner</w:t>
      </w:r>
      <w:proofErr w:type="spellEnd"/>
      <w:r w:rsidR="000903AF" w:rsidRPr="00F22831">
        <w:rPr>
          <w:rFonts w:ascii="Times New Roman" w:hAnsi="Times New Roman" w:cs="Times New Roman"/>
          <w:color w:val="auto"/>
          <w:sz w:val="22"/>
          <w:szCs w:val="22"/>
          <w:lang w:val="en-US"/>
        </w:rPr>
        <w:t xml:space="preserve"> </w:t>
      </w:r>
      <w:r w:rsidR="000903AF" w:rsidRPr="00F22831">
        <w:rPr>
          <w:rFonts w:ascii="Times New Roman" w:hAnsi="Times New Roman" w:cs="Times New Roman"/>
          <w:color w:val="auto"/>
          <w:sz w:val="22"/>
          <w:szCs w:val="22"/>
        </w:rPr>
        <w:t>typ 2</w:t>
      </w:r>
    </w:p>
    <w:p w14:paraId="6B1A5F2A" w14:textId="77777777" w:rsidR="009A3D90" w:rsidRPr="00F22831" w:rsidRDefault="000903AF" w:rsidP="00AF745A">
      <w:pPr>
        <w:pStyle w:val="Akapitzlist"/>
        <w:numPr>
          <w:ilvl w:val="0"/>
          <w:numId w:val="43"/>
        </w:numPr>
        <w:ind w:left="360"/>
        <w:rPr>
          <w:rFonts w:ascii="Times New Roman" w:hAnsi="Times New Roman" w:cs="Times New Roman"/>
        </w:rPr>
      </w:pPr>
      <w:r w:rsidRPr="00F22831">
        <w:rPr>
          <w:rFonts w:ascii="Times New Roman" w:hAnsi="Times New Roman" w:cs="Times New Roman"/>
        </w:rPr>
        <w:t>Skaner powinien umożliwiać działanie w trybie sieciowym lub umożliwiać podłączenia za pomocą USB.</w:t>
      </w:r>
    </w:p>
    <w:p w14:paraId="6DC1B25C" w14:textId="77777777" w:rsidR="009A3D90" w:rsidRPr="00F22831" w:rsidRDefault="000903AF" w:rsidP="00AF745A">
      <w:pPr>
        <w:pStyle w:val="Akapitzlist"/>
        <w:numPr>
          <w:ilvl w:val="0"/>
          <w:numId w:val="43"/>
        </w:numPr>
        <w:ind w:left="360"/>
        <w:rPr>
          <w:rFonts w:ascii="Times New Roman" w:hAnsi="Times New Roman" w:cs="Times New Roman"/>
        </w:rPr>
      </w:pPr>
      <w:r w:rsidRPr="00F22831">
        <w:rPr>
          <w:rFonts w:ascii="Times New Roman" w:hAnsi="Times New Roman" w:cs="Times New Roman"/>
        </w:rPr>
        <w:t>Skaner powinien mieć prędkość skanowania 100ppm/200ipm</w:t>
      </w:r>
    </w:p>
    <w:p w14:paraId="3AE46709" w14:textId="77777777" w:rsidR="009A3D90" w:rsidRPr="00F22831" w:rsidRDefault="000903AF" w:rsidP="00AF745A">
      <w:pPr>
        <w:pStyle w:val="Akapitzlist"/>
        <w:numPr>
          <w:ilvl w:val="0"/>
          <w:numId w:val="43"/>
        </w:numPr>
        <w:ind w:left="360"/>
        <w:rPr>
          <w:rFonts w:ascii="Times New Roman" w:hAnsi="Times New Roman" w:cs="Times New Roman"/>
        </w:rPr>
      </w:pPr>
      <w:r w:rsidRPr="00F22831">
        <w:rPr>
          <w:rFonts w:ascii="Times New Roman" w:hAnsi="Times New Roman" w:cs="Times New Roman"/>
        </w:rPr>
        <w:t>Podajnik skanera powinien umożliwiać umieszczenie w nim do 300 arkuszy A3</w:t>
      </w:r>
    </w:p>
    <w:p w14:paraId="6751A899" w14:textId="77777777" w:rsidR="009A3D90" w:rsidRPr="00F22831" w:rsidRDefault="000903AF" w:rsidP="00AF745A">
      <w:pPr>
        <w:pStyle w:val="Akapitzlist"/>
        <w:numPr>
          <w:ilvl w:val="0"/>
          <w:numId w:val="43"/>
        </w:numPr>
        <w:ind w:left="360"/>
        <w:rPr>
          <w:rFonts w:ascii="Times New Roman" w:hAnsi="Times New Roman" w:cs="Times New Roman"/>
        </w:rPr>
      </w:pPr>
      <w:r w:rsidRPr="00F22831">
        <w:rPr>
          <w:rFonts w:ascii="Times New Roman" w:hAnsi="Times New Roman" w:cs="Times New Roman"/>
        </w:rPr>
        <w:t>Skaner powinien umożliwiać skanowanie z optyczną rozdzielczością min. 300 DPI</w:t>
      </w:r>
    </w:p>
    <w:p w14:paraId="42BDD7BD" w14:textId="77777777" w:rsidR="009A3D90" w:rsidRPr="00F22831" w:rsidRDefault="000903AF" w:rsidP="00AF745A">
      <w:pPr>
        <w:pStyle w:val="Akapitzlist"/>
        <w:numPr>
          <w:ilvl w:val="0"/>
          <w:numId w:val="43"/>
        </w:numPr>
        <w:ind w:left="360"/>
        <w:rPr>
          <w:rFonts w:ascii="Times New Roman" w:hAnsi="Times New Roman" w:cs="Times New Roman"/>
        </w:rPr>
      </w:pPr>
      <w:r w:rsidRPr="00F22831">
        <w:rPr>
          <w:rFonts w:ascii="Times New Roman" w:hAnsi="Times New Roman" w:cs="Times New Roman"/>
        </w:rPr>
        <w:lastRenderedPageBreak/>
        <w:t xml:space="preserve">Skaner powinien umożliwiać obsługę polskiego OCR. </w:t>
      </w:r>
    </w:p>
    <w:p w14:paraId="080A458E" w14:textId="77777777" w:rsidR="009A3D90" w:rsidRPr="00F22831" w:rsidRDefault="000903AF" w:rsidP="00AF745A">
      <w:pPr>
        <w:pStyle w:val="Akapitzlist"/>
        <w:numPr>
          <w:ilvl w:val="0"/>
          <w:numId w:val="43"/>
        </w:numPr>
        <w:ind w:left="360"/>
        <w:rPr>
          <w:rFonts w:ascii="Times New Roman" w:hAnsi="Times New Roman" w:cs="Times New Roman"/>
        </w:rPr>
      </w:pPr>
      <w:r w:rsidRPr="00F22831">
        <w:rPr>
          <w:rFonts w:ascii="Times New Roman" w:hAnsi="Times New Roman" w:cs="Times New Roman"/>
        </w:rPr>
        <w:t>Skaner powinien umożliwiać korzystanie ze sterownika TWAIN</w:t>
      </w:r>
    </w:p>
    <w:p w14:paraId="0D1B0E8A" w14:textId="77777777" w:rsidR="009A3D90" w:rsidRPr="00F22831" w:rsidRDefault="000903AF" w:rsidP="00AF745A">
      <w:pPr>
        <w:pStyle w:val="Akapitzlist"/>
        <w:numPr>
          <w:ilvl w:val="0"/>
          <w:numId w:val="43"/>
        </w:numPr>
        <w:ind w:left="360"/>
        <w:rPr>
          <w:rFonts w:ascii="Times New Roman" w:hAnsi="Times New Roman" w:cs="Times New Roman"/>
        </w:rPr>
      </w:pPr>
      <w:r w:rsidRPr="00F22831">
        <w:rPr>
          <w:rFonts w:ascii="Times New Roman" w:hAnsi="Times New Roman" w:cs="Times New Roman"/>
        </w:rPr>
        <w:t>Skaner powinien wytrzymać obciążenie dzienne 45000 stron</w:t>
      </w:r>
    </w:p>
    <w:p w14:paraId="62096F37" w14:textId="77777777" w:rsidR="009A3D90" w:rsidRPr="00F22831" w:rsidRDefault="000903AF" w:rsidP="00AF745A">
      <w:pPr>
        <w:pStyle w:val="Akapitzlist"/>
        <w:numPr>
          <w:ilvl w:val="0"/>
          <w:numId w:val="43"/>
        </w:numPr>
        <w:ind w:left="360"/>
        <w:rPr>
          <w:rFonts w:ascii="Times New Roman" w:hAnsi="Times New Roman" w:cs="Times New Roman"/>
        </w:rPr>
      </w:pPr>
      <w:r w:rsidRPr="00F22831">
        <w:rPr>
          <w:rFonts w:ascii="Times New Roman" w:hAnsi="Times New Roman" w:cs="Times New Roman"/>
        </w:rPr>
        <w:t>Skaner powinien umożliwiać skanowanie długich dokumentów do 4m</w:t>
      </w:r>
    </w:p>
    <w:p w14:paraId="1EFC7BD5" w14:textId="77777777" w:rsidR="009A3D90" w:rsidRPr="00F22831" w:rsidRDefault="000903AF" w:rsidP="00AF745A">
      <w:pPr>
        <w:pStyle w:val="Akapitzlist"/>
        <w:numPr>
          <w:ilvl w:val="0"/>
          <w:numId w:val="43"/>
        </w:numPr>
        <w:ind w:left="360"/>
        <w:rPr>
          <w:rFonts w:ascii="Times New Roman" w:hAnsi="Times New Roman" w:cs="Times New Roman"/>
        </w:rPr>
      </w:pPr>
      <w:r w:rsidRPr="00F22831">
        <w:rPr>
          <w:rFonts w:ascii="Times New Roman" w:hAnsi="Times New Roman" w:cs="Times New Roman"/>
        </w:rPr>
        <w:t>Skaner powinien wykrywać podwójne pobrania dokumentów</w:t>
      </w:r>
    </w:p>
    <w:p w14:paraId="57274E9A" w14:textId="0BEE93BD" w:rsidR="009A3D90" w:rsidRPr="00F22831" w:rsidRDefault="000903AF" w:rsidP="00AF745A">
      <w:pPr>
        <w:pStyle w:val="Akapitzlist"/>
        <w:numPr>
          <w:ilvl w:val="0"/>
          <w:numId w:val="43"/>
        </w:numPr>
        <w:ind w:left="360"/>
        <w:rPr>
          <w:rFonts w:ascii="Times New Roman" w:hAnsi="Times New Roman" w:cs="Times New Roman"/>
        </w:rPr>
      </w:pPr>
      <w:r w:rsidRPr="00F22831">
        <w:rPr>
          <w:rFonts w:ascii="Times New Roman" w:hAnsi="Times New Roman" w:cs="Times New Roman"/>
        </w:rPr>
        <w:t xml:space="preserve">Zamawiający wymaga </w:t>
      </w:r>
      <w:r w:rsidR="00332E83" w:rsidRPr="00F22831">
        <w:rPr>
          <w:rFonts w:ascii="Times New Roman" w:hAnsi="Times New Roman" w:cs="Times New Roman"/>
        </w:rPr>
        <w:t>36</w:t>
      </w:r>
      <w:r w:rsidRPr="00F22831">
        <w:rPr>
          <w:rFonts w:ascii="Times New Roman" w:hAnsi="Times New Roman" w:cs="Times New Roman"/>
        </w:rPr>
        <w:t xml:space="preserve"> miesięcznej gwarancji na skaner liczonej od momentu dostarczenia sprzętu. Wykonawca ponosi koszty napraw gwarancyjnych wraz z kosztami części i transportu.</w:t>
      </w:r>
    </w:p>
    <w:p w14:paraId="61C52E11" w14:textId="77777777" w:rsidR="00332E83" w:rsidRPr="00F22831" w:rsidRDefault="00332E83" w:rsidP="00332E83">
      <w:pPr>
        <w:pStyle w:val="Nagwek3"/>
        <w:jc w:val="both"/>
        <w:rPr>
          <w:rFonts w:ascii="Times New Roman" w:hAnsi="Times New Roman" w:cs="Times New Roman"/>
          <w:color w:val="auto"/>
          <w:sz w:val="22"/>
          <w:szCs w:val="22"/>
        </w:rPr>
      </w:pPr>
      <w:r w:rsidRPr="00F22831">
        <w:rPr>
          <w:rFonts w:ascii="Times New Roman" w:hAnsi="Times New Roman" w:cs="Times New Roman"/>
          <w:color w:val="auto"/>
          <w:sz w:val="22"/>
          <w:szCs w:val="22"/>
        </w:rPr>
        <w:t>C) Czytnik e-dowodu</w:t>
      </w:r>
    </w:p>
    <w:p w14:paraId="6485229B" w14:textId="77777777" w:rsidR="00332E83" w:rsidRPr="00F22831" w:rsidRDefault="00332E83" w:rsidP="00332E83">
      <w:pPr>
        <w:pStyle w:val="Akapitzlist"/>
        <w:numPr>
          <w:ilvl w:val="0"/>
          <w:numId w:val="44"/>
        </w:numPr>
        <w:spacing w:after="200" w:line="276" w:lineRule="auto"/>
        <w:ind w:left="360"/>
        <w:jc w:val="both"/>
        <w:rPr>
          <w:rFonts w:ascii="Times New Roman" w:hAnsi="Times New Roman" w:cs="Times New Roman"/>
        </w:rPr>
      </w:pPr>
      <w:r w:rsidRPr="00F22831">
        <w:rPr>
          <w:rFonts w:ascii="Times New Roman" w:hAnsi="Times New Roman" w:cs="Times New Roman"/>
        </w:rPr>
        <w:t xml:space="preserve">Czytnik powinien posiadać klasę bezpieczeństwa minimum 4. </w:t>
      </w:r>
    </w:p>
    <w:p w14:paraId="628D8BBE" w14:textId="77777777" w:rsidR="00332E83" w:rsidRPr="00F22831" w:rsidRDefault="00332E83" w:rsidP="00332E83">
      <w:pPr>
        <w:pStyle w:val="Akapitzlist"/>
        <w:numPr>
          <w:ilvl w:val="0"/>
          <w:numId w:val="44"/>
        </w:numPr>
        <w:spacing w:after="200" w:line="276" w:lineRule="auto"/>
        <w:ind w:left="360"/>
        <w:jc w:val="both"/>
        <w:rPr>
          <w:rFonts w:ascii="Times New Roman" w:hAnsi="Times New Roman" w:cs="Times New Roman"/>
        </w:rPr>
      </w:pPr>
      <w:r w:rsidRPr="00F22831">
        <w:rPr>
          <w:rFonts w:ascii="Times New Roman" w:hAnsi="Times New Roman" w:cs="Times New Roman"/>
        </w:rPr>
        <w:t xml:space="preserve">Czytnik powinien posiadać funkcję </w:t>
      </w:r>
      <w:proofErr w:type="spellStart"/>
      <w:r w:rsidRPr="00F22831">
        <w:rPr>
          <w:rFonts w:ascii="Times New Roman" w:hAnsi="Times New Roman" w:cs="Times New Roman"/>
        </w:rPr>
        <w:t>eID</w:t>
      </w:r>
      <w:proofErr w:type="spellEnd"/>
      <w:r w:rsidRPr="00F22831">
        <w:rPr>
          <w:rFonts w:ascii="Times New Roman" w:hAnsi="Times New Roman" w:cs="Times New Roman"/>
        </w:rPr>
        <w:t xml:space="preserve"> oraz </w:t>
      </w:r>
      <w:proofErr w:type="spellStart"/>
      <w:r w:rsidRPr="00F22831">
        <w:rPr>
          <w:rFonts w:ascii="Times New Roman" w:hAnsi="Times New Roman" w:cs="Times New Roman"/>
        </w:rPr>
        <w:t>eSIGN</w:t>
      </w:r>
      <w:proofErr w:type="spellEnd"/>
      <w:r w:rsidRPr="00F22831">
        <w:rPr>
          <w:rFonts w:ascii="Times New Roman" w:hAnsi="Times New Roman" w:cs="Times New Roman"/>
        </w:rPr>
        <w:t xml:space="preserve">. </w:t>
      </w:r>
    </w:p>
    <w:p w14:paraId="6B36E664" w14:textId="77777777" w:rsidR="00332E83" w:rsidRPr="00F22831" w:rsidRDefault="00332E83" w:rsidP="00332E83">
      <w:pPr>
        <w:pStyle w:val="Akapitzlist"/>
        <w:numPr>
          <w:ilvl w:val="0"/>
          <w:numId w:val="44"/>
        </w:numPr>
        <w:spacing w:after="200" w:line="276" w:lineRule="auto"/>
        <w:ind w:left="360"/>
        <w:jc w:val="both"/>
        <w:rPr>
          <w:rFonts w:ascii="Times New Roman" w:hAnsi="Times New Roman" w:cs="Times New Roman"/>
        </w:rPr>
      </w:pPr>
      <w:proofErr w:type="spellStart"/>
      <w:r w:rsidRPr="00F22831">
        <w:rPr>
          <w:rFonts w:ascii="Times New Roman" w:hAnsi="Times New Roman" w:cs="Times New Roman"/>
        </w:rPr>
        <w:t>Czytnikk</w:t>
      </w:r>
      <w:proofErr w:type="spellEnd"/>
      <w:r w:rsidRPr="00F22831">
        <w:rPr>
          <w:rFonts w:ascii="Times New Roman" w:hAnsi="Times New Roman" w:cs="Times New Roman"/>
        </w:rPr>
        <w:t xml:space="preserve"> powinien posiadać funkcję obsługi wielu kart. </w:t>
      </w:r>
    </w:p>
    <w:p w14:paraId="34317986" w14:textId="77777777" w:rsidR="00332E83" w:rsidRPr="00F22831" w:rsidRDefault="00332E83" w:rsidP="00332E83">
      <w:pPr>
        <w:pStyle w:val="Akapitzlist"/>
        <w:numPr>
          <w:ilvl w:val="0"/>
          <w:numId w:val="44"/>
        </w:numPr>
        <w:spacing w:after="200" w:line="276" w:lineRule="auto"/>
        <w:ind w:left="360"/>
        <w:jc w:val="both"/>
        <w:rPr>
          <w:rFonts w:ascii="Times New Roman" w:hAnsi="Times New Roman" w:cs="Times New Roman"/>
        </w:rPr>
      </w:pPr>
      <w:r w:rsidRPr="00F22831">
        <w:rPr>
          <w:rFonts w:ascii="Times New Roman" w:hAnsi="Times New Roman" w:cs="Times New Roman"/>
        </w:rPr>
        <w:t xml:space="preserve">Czytnik powinien posiadać zintegrowaną klawiaturę i wyświetlacz. </w:t>
      </w:r>
    </w:p>
    <w:p w14:paraId="690FD26F" w14:textId="77777777" w:rsidR="00332E83" w:rsidRPr="00F22831" w:rsidRDefault="00332E83" w:rsidP="00332E83">
      <w:pPr>
        <w:pStyle w:val="Akapitzlist"/>
        <w:numPr>
          <w:ilvl w:val="0"/>
          <w:numId w:val="44"/>
        </w:numPr>
        <w:spacing w:after="200" w:line="276" w:lineRule="auto"/>
        <w:ind w:left="360"/>
        <w:jc w:val="both"/>
        <w:rPr>
          <w:rFonts w:ascii="Times New Roman" w:hAnsi="Times New Roman" w:cs="Times New Roman"/>
        </w:rPr>
      </w:pPr>
      <w:r w:rsidRPr="00F22831">
        <w:rPr>
          <w:rFonts w:ascii="Times New Roman" w:hAnsi="Times New Roman" w:cs="Times New Roman"/>
        </w:rPr>
        <w:t>Zintegrowana z czytnikiem klawiatura powinna pozwalać na wprowadzanie kodu PIN.</w:t>
      </w:r>
    </w:p>
    <w:p w14:paraId="1F08D47A" w14:textId="77777777" w:rsidR="00332E83" w:rsidRPr="00F22831" w:rsidRDefault="00332E83" w:rsidP="00332E83">
      <w:pPr>
        <w:pStyle w:val="Akapitzlist"/>
        <w:numPr>
          <w:ilvl w:val="0"/>
          <w:numId w:val="44"/>
        </w:numPr>
        <w:spacing w:after="200" w:line="276" w:lineRule="auto"/>
        <w:ind w:left="360"/>
        <w:jc w:val="both"/>
        <w:rPr>
          <w:rFonts w:ascii="Times New Roman" w:hAnsi="Times New Roman" w:cs="Times New Roman"/>
        </w:rPr>
      </w:pPr>
      <w:r w:rsidRPr="00F22831">
        <w:rPr>
          <w:rFonts w:ascii="Times New Roman" w:hAnsi="Times New Roman" w:cs="Times New Roman"/>
        </w:rPr>
        <w:t xml:space="preserve">Zintegrowany z czytnikiem wyświetlacz powinien mieć rozdzielczość min. LCD. </w:t>
      </w:r>
    </w:p>
    <w:p w14:paraId="30CC123B" w14:textId="77777777" w:rsidR="00332E83" w:rsidRPr="00F22831" w:rsidRDefault="00332E83" w:rsidP="00332E83">
      <w:pPr>
        <w:pStyle w:val="Akapitzlist"/>
        <w:numPr>
          <w:ilvl w:val="0"/>
          <w:numId w:val="44"/>
        </w:numPr>
        <w:spacing w:after="200" w:line="276" w:lineRule="auto"/>
        <w:ind w:left="360"/>
        <w:jc w:val="both"/>
        <w:rPr>
          <w:rFonts w:ascii="Times New Roman" w:hAnsi="Times New Roman" w:cs="Times New Roman"/>
        </w:rPr>
      </w:pPr>
      <w:r w:rsidRPr="00F22831">
        <w:rPr>
          <w:rFonts w:ascii="Times New Roman" w:hAnsi="Times New Roman" w:cs="Times New Roman"/>
        </w:rPr>
        <w:t xml:space="preserve">Czytnik powinien posiadać wskaźnik stanu pracy. </w:t>
      </w:r>
    </w:p>
    <w:p w14:paraId="19FF5AF1" w14:textId="275E749B" w:rsidR="009A3D90" w:rsidRPr="00F22831" w:rsidRDefault="00332E83" w:rsidP="00F22831">
      <w:pPr>
        <w:pStyle w:val="Akapitzlist"/>
        <w:numPr>
          <w:ilvl w:val="0"/>
          <w:numId w:val="44"/>
        </w:numPr>
        <w:spacing w:after="200" w:line="276" w:lineRule="auto"/>
        <w:ind w:left="360"/>
        <w:jc w:val="both"/>
        <w:rPr>
          <w:rFonts w:ascii="Times New Roman" w:hAnsi="Times New Roman" w:cs="Times New Roman"/>
        </w:rPr>
      </w:pPr>
      <w:r w:rsidRPr="00F22831">
        <w:rPr>
          <w:rFonts w:ascii="Times New Roman" w:hAnsi="Times New Roman" w:cs="Times New Roman"/>
        </w:rPr>
        <w:t>Zamawiający wymaga 24 miesięcznej gwarancji na czytnik liczonej od momentu dostarczenia sprzętu. Wykonawca ponosi koszty napraw gwarancyjnych wraz z kosztami części i transportu.</w:t>
      </w:r>
    </w:p>
    <w:p w14:paraId="74507FBA" w14:textId="77777777" w:rsidR="009A3D90" w:rsidRPr="00F22831" w:rsidRDefault="000903AF" w:rsidP="00AF745A">
      <w:pPr>
        <w:pStyle w:val="Nagwek1"/>
        <w:numPr>
          <w:ilvl w:val="0"/>
          <w:numId w:val="8"/>
        </w:numPr>
        <w:rPr>
          <w:rFonts w:ascii="Times New Roman" w:hAnsi="Times New Roman" w:cs="Times New Roman"/>
          <w:b/>
          <w:bCs/>
          <w:color w:val="auto"/>
          <w:sz w:val="22"/>
          <w:szCs w:val="22"/>
        </w:rPr>
      </w:pPr>
      <w:r w:rsidRPr="00F22831">
        <w:rPr>
          <w:rFonts w:ascii="Times New Roman" w:hAnsi="Times New Roman" w:cs="Times New Roman"/>
          <w:b/>
          <w:bCs/>
          <w:color w:val="auto"/>
          <w:sz w:val="22"/>
          <w:szCs w:val="22"/>
        </w:rPr>
        <w:t>Minimalne warunki licencji na system </w:t>
      </w:r>
    </w:p>
    <w:p w14:paraId="4F40FAE8" w14:textId="77777777" w:rsidR="009A3D90" w:rsidRPr="00F22831" w:rsidRDefault="000903AF" w:rsidP="00AF745A">
      <w:pPr>
        <w:numPr>
          <w:ilvl w:val="0"/>
          <w:numId w:val="9"/>
        </w:numPr>
        <w:tabs>
          <w:tab w:val="clear" w:pos="720"/>
          <w:tab w:val="num" w:pos="360"/>
        </w:tabs>
        <w:ind w:left="360"/>
        <w:jc w:val="both"/>
        <w:rPr>
          <w:rFonts w:ascii="Times New Roman" w:hAnsi="Times New Roman" w:cs="Times New Roman"/>
        </w:rPr>
      </w:pPr>
      <w:r w:rsidRPr="00F22831">
        <w:rPr>
          <w:rFonts w:ascii="Times New Roman" w:hAnsi="Times New Roman" w:cs="Times New Roman"/>
        </w:rPr>
        <w:t>Z chwilą dostarczenia danego rozwiązania lub jego części dla Zamawiającego, Wykonawca udzieli (z chwilą dostarczenia, bez konieczności składania dodatkowych oświadczeń woli) niewyłącznej licencji na takie rozwiązanie, na czas nieokreślony od daty podpisania przez Zamawiającego końcowego protokołu odbioru bez uwag i zastrzeżeń, na następujących polach eksploatacji: </w:t>
      </w:r>
    </w:p>
    <w:p w14:paraId="0AE66556" w14:textId="77777777" w:rsidR="009A3D90" w:rsidRPr="00F22831" w:rsidRDefault="000903AF" w:rsidP="00AF745A">
      <w:pPr>
        <w:numPr>
          <w:ilvl w:val="0"/>
          <w:numId w:val="18"/>
        </w:numPr>
        <w:tabs>
          <w:tab w:val="clear" w:pos="1068"/>
          <w:tab w:val="num" w:pos="708"/>
        </w:tabs>
        <w:spacing w:after="0"/>
        <w:ind w:left="708"/>
        <w:jc w:val="both"/>
        <w:rPr>
          <w:rFonts w:ascii="Times New Roman" w:hAnsi="Times New Roman" w:cs="Times New Roman"/>
        </w:rPr>
      </w:pPr>
      <w:r w:rsidRPr="00F22831">
        <w:rPr>
          <w:rFonts w:ascii="Times New Roman" w:hAnsi="Times New Roman" w:cs="Times New Roman"/>
        </w:rPr>
        <w:t>wprowadzanie do pamięci komputera, </w:t>
      </w:r>
    </w:p>
    <w:p w14:paraId="43CA398E" w14:textId="77777777" w:rsidR="009A3D90" w:rsidRPr="00F22831" w:rsidRDefault="000903AF" w:rsidP="00AF745A">
      <w:pPr>
        <w:numPr>
          <w:ilvl w:val="0"/>
          <w:numId w:val="18"/>
        </w:numPr>
        <w:tabs>
          <w:tab w:val="clear" w:pos="1068"/>
          <w:tab w:val="num" w:pos="708"/>
        </w:tabs>
        <w:spacing w:after="0"/>
        <w:ind w:left="708"/>
        <w:jc w:val="both"/>
        <w:rPr>
          <w:rFonts w:ascii="Times New Roman" w:hAnsi="Times New Roman" w:cs="Times New Roman"/>
        </w:rPr>
      </w:pPr>
      <w:r w:rsidRPr="00F22831">
        <w:rPr>
          <w:rFonts w:ascii="Times New Roman" w:hAnsi="Times New Roman" w:cs="Times New Roman"/>
        </w:rPr>
        <w:t>korzystanie, </w:t>
      </w:r>
    </w:p>
    <w:p w14:paraId="400EE7F5" w14:textId="77777777" w:rsidR="009A3D90" w:rsidRPr="00F22831" w:rsidRDefault="000903AF" w:rsidP="00AF745A">
      <w:pPr>
        <w:numPr>
          <w:ilvl w:val="0"/>
          <w:numId w:val="18"/>
        </w:numPr>
        <w:tabs>
          <w:tab w:val="clear" w:pos="1068"/>
          <w:tab w:val="num" w:pos="708"/>
        </w:tabs>
        <w:spacing w:after="0"/>
        <w:ind w:left="708"/>
        <w:jc w:val="both"/>
        <w:rPr>
          <w:rFonts w:ascii="Times New Roman" w:hAnsi="Times New Roman" w:cs="Times New Roman"/>
        </w:rPr>
      </w:pPr>
      <w:r w:rsidRPr="00F22831">
        <w:rPr>
          <w:rFonts w:ascii="Times New Roman" w:hAnsi="Times New Roman" w:cs="Times New Roman"/>
        </w:rPr>
        <w:t>sporządzanie kopii zapasowej, </w:t>
      </w:r>
    </w:p>
    <w:p w14:paraId="16E58703" w14:textId="77777777" w:rsidR="009A3D90" w:rsidRPr="00F22831" w:rsidRDefault="000903AF" w:rsidP="00AF745A">
      <w:pPr>
        <w:numPr>
          <w:ilvl w:val="0"/>
          <w:numId w:val="18"/>
        </w:numPr>
        <w:tabs>
          <w:tab w:val="clear" w:pos="1068"/>
          <w:tab w:val="num" w:pos="708"/>
        </w:tabs>
        <w:ind w:left="708"/>
        <w:jc w:val="both"/>
        <w:rPr>
          <w:rFonts w:ascii="Times New Roman" w:hAnsi="Times New Roman" w:cs="Times New Roman"/>
        </w:rPr>
      </w:pPr>
      <w:r w:rsidRPr="00F22831">
        <w:rPr>
          <w:rFonts w:ascii="Times New Roman" w:hAnsi="Times New Roman" w:cs="Times New Roman"/>
        </w:rPr>
        <w:t>przenoszenie pomiędzy stanowiskami. </w:t>
      </w:r>
    </w:p>
    <w:p w14:paraId="7E792BDE" w14:textId="77777777" w:rsidR="009A3D90" w:rsidRPr="00F22831" w:rsidRDefault="000903AF" w:rsidP="00AF745A">
      <w:pPr>
        <w:numPr>
          <w:ilvl w:val="0"/>
          <w:numId w:val="10"/>
        </w:numPr>
        <w:tabs>
          <w:tab w:val="clear" w:pos="720"/>
          <w:tab w:val="num" w:pos="360"/>
        </w:tabs>
        <w:ind w:left="360"/>
        <w:jc w:val="both"/>
        <w:rPr>
          <w:rFonts w:ascii="Times New Roman" w:hAnsi="Times New Roman" w:cs="Times New Roman"/>
        </w:rPr>
      </w:pPr>
      <w:r w:rsidRPr="00F22831">
        <w:rPr>
          <w:rFonts w:ascii="Times New Roman" w:hAnsi="Times New Roman" w:cs="Times New Roman"/>
        </w:rPr>
        <w:t>Zamawiający w ramach udzielonej licencji uprawniony będzie do korzystania z wygenerowanych za pomocą danego rozwiązania dokumentów (np. raportów, analiz) w szczególności poprzez: </w:t>
      </w:r>
    </w:p>
    <w:p w14:paraId="0994E32E" w14:textId="77777777" w:rsidR="009A3D90" w:rsidRPr="00F22831" w:rsidRDefault="000903AF" w:rsidP="00AF745A">
      <w:pPr>
        <w:numPr>
          <w:ilvl w:val="0"/>
          <w:numId w:val="19"/>
        </w:numPr>
        <w:tabs>
          <w:tab w:val="clear" w:pos="1068"/>
          <w:tab w:val="num" w:pos="708"/>
        </w:tabs>
        <w:spacing w:after="0"/>
        <w:ind w:left="708"/>
        <w:jc w:val="both"/>
        <w:rPr>
          <w:rFonts w:ascii="Times New Roman" w:hAnsi="Times New Roman" w:cs="Times New Roman"/>
        </w:rPr>
      </w:pPr>
      <w:r w:rsidRPr="00F22831">
        <w:rPr>
          <w:rFonts w:ascii="Times New Roman" w:hAnsi="Times New Roman" w:cs="Times New Roman"/>
        </w:rPr>
        <w:t>opracowanie, w tym zmianę, adaptację, tłumaczenie, </w:t>
      </w:r>
    </w:p>
    <w:p w14:paraId="2FDC152F" w14:textId="77777777" w:rsidR="009A3D90" w:rsidRPr="00F22831" w:rsidRDefault="000903AF" w:rsidP="00AF745A">
      <w:pPr>
        <w:numPr>
          <w:ilvl w:val="0"/>
          <w:numId w:val="19"/>
        </w:numPr>
        <w:tabs>
          <w:tab w:val="clear" w:pos="1068"/>
          <w:tab w:val="num" w:pos="708"/>
        </w:tabs>
        <w:spacing w:after="0"/>
        <w:ind w:left="708"/>
        <w:jc w:val="both"/>
        <w:rPr>
          <w:rFonts w:ascii="Times New Roman" w:hAnsi="Times New Roman" w:cs="Times New Roman"/>
        </w:rPr>
      </w:pPr>
      <w:r w:rsidRPr="00F22831">
        <w:rPr>
          <w:rFonts w:ascii="Times New Roman" w:hAnsi="Times New Roman" w:cs="Times New Roman"/>
        </w:rPr>
        <w:t>utrwalanie lub zwielokrotnianie w całości lub w części jakimikolwiek środkami i w jakiejkolwiek formie, niezależnie od formatu, systemu lub standardu, w tym techniką drukarską, techniką reprograficzną, techniką cyfrową lub poprzez wprowadzanie do pamięci komputera,  </w:t>
      </w:r>
    </w:p>
    <w:p w14:paraId="29256BC4" w14:textId="77777777" w:rsidR="009A3D90" w:rsidRPr="00F22831" w:rsidRDefault="000903AF" w:rsidP="00AF745A">
      <w:pPr>
        <w:numPr>
          <w:ilvl w:val="0"/>
          <w:numId w:val="19"/>
        </w:numPr>
        <w:tabs>
          <w:tab w:val="clear" w:pos="1068"/>
          <w:tab w:val="num" w:pos="708"/>
        </w:tabs>
        <w:spacing w:after="0"/>
        <w:ind w:left="708"/>
        <w:jc w:val="both"/>
        <w:rPr>
          <w:rFonts w:ascii="Times New Roman" w:hAnsi="Times New Roman" w:cs="Times New Roman"/>
        </w:rPr>
      </w:pPr>
      <w:r w:rsidRPr="00F22831">
        <w:rPr>
          <w:rFonts w:ascii="Times New Roman" w:hAnsi="Times New Roman" w:cs="Times New Roman"/>
        </w:rPr>
        <w:t>publiczne rozpowszechnianie, w tym: wyświetlanie, odtwarzanie w dowolnym systemie lub stan-dardzie, a także publiczne udostępnianie w taki sposób, aby każdy mógł mieć do nich dostęp w miejscu i czasie przez siebie wybranym, </w:t>
      </w:r>
    </w:p>
    <w:p w14:paraId="1BA400D1" w14:textId="77777777" w:rsidR="009A3D90" w:rsidRPr="00F22831" w:rsidRDefault="000903AF" w:rsidP="00AF745A">
      <w:pPr>
        <w:numPr>
          <w:ilvl w:val="0"/>
          <w:numId w:val="19"/>
        </w:numPr>
        <w:tabs>
          <w:tab w:val="clear" w:pos="1068"/>
          <w:tab w:val="num" w:pos="708"/>
        </w:tabs>
        <w:spacing w:after="0"/>
        <w:ind w:left="708"/>
        <w:jc w:val="both"/>
        <w:rPr>
          <w:rFonts w:ascii="Times New Roman" w:hAnsi="Times New Roman" w:cs="Times New Roman"/>
        </w:rPr>
      </w:pPr>
      <w:r w:rsidRPr="00F22831">
        <w:rPr>
          <w:rFonts w:ascii="Times New Roman" w:hAnsi="Times New Roman" w:cs="Times New Roman"/>
        </w:rPr>
        <w:t>wprowadzanie do sieci multimedialnych oraz Internetu,  </w:t>
      </w:r>
    </w:p>
    <w:p w14:paraId="7DC017C1" w14:textId="77777777" w:rsidR="009A3D90" w:rsidRPr="00F22831" w:rsidRDefault="000903AF" w:rsidP="00AF745A">
      <w:pPr>
        <w:numPr>
          <w:ilvl w:val="0"/>
          <w:numId w:val="19"/>
        </w:numPr>
        <w:tabs>
          <w:tab w:val="clear" w:pos="1068"/>
          <w:tab w:val="num" w:pos="708"/>
        </w:tabs>
        <w:spacing w:after="0"/>
        <w:ind w:left="708"/>
        <w:jc w:val="both"/>
        <w:rPr>
          <w:rFonts w:ascii="Times New Roman" w:hAnsi="Times New Roman" w:cs="Times New Roman"/>
        </w:rPr>
      </w:pPr>
      <w:r w:rsidRPr="00F22831">
        <w:rPr>
          <w:rFonts w:ascii="Times New Roman" w:hAnsi="Times New Roman" w:cs="Times New Roman"/>
        </w:rPr>
        <w:t>umieszczanie w publikacjach drukowanych (w tym m.in. ulotki, foldery, plakaty), </w:t>
      </w:r>
    </w:p>
    <w:p w14:paraId="4D5C5268" w14:textId="77777777" w:rsidR="009A3D90" w:rsidRPr="00F22831" w:rsidRDefault="000903AF" w:rsidP="00AF745A">
      <w:pPr>
        <w:numPr>
          <w:ilvl w:val="0"/>
          <w:numId w:val="19"/>
        </w:numPr>
        <w:tabs>
          <w:tab w:val="clear" w:pos="1068"/>
          <w:tab w:val="num" w:pos="708"/>
        </w:tabs>
        <w:spacing w:after="0"/>
        <w:ind w:left="708"/>
        <w:jc w:val="both"/>
        <w:rPr>
          <w:rFonts w:ascii="Times New Roman" w:hAnsi="Times New Roman" w:cs="Times New Roman"/>
        </w:rPr>
      </w:pPr>
      <w:r w:rsidRPr="00F22831">
        <w:rPr>
          <w:rFonts w:ascii="Times New Roman" w:hAnsi="Times New Roman" w:cs="Times New Roman"/>
        </w:rPr>
        <w:t>umieszczanie w publikacjach elektronicznych oraz aplikacjach elektronicznych, </w:t>
      </w:r>
    </w:p>
    <w:p w14:paraId="69D22D08" w14:textId="77777777" w:rsidR="009A3D90" w:rsidRPr="00F22831" w:rsidRDefault="000903AF" w:rsidP="00AF745A">
      <w:pPr>
        <w:numPr>
          <w:ilvl w:val="0"/>
          <w:numId w:val="19"/>
        </w:numPr>
        <w:tabs>
          <w:tab w:val="clear" w:pos="1068"/>
          <w:tab w:val="num" w:pos="708"/>
        </w:tabs>
        <w:spacing w:after="0"/>
        <w:ind w:left="708"/>
        <w:jc w:val="both"/>
        <w:rPr>
          <w:rFonts w:ascii="Times New Roman" w:hAnsi="Times New Roman" w:cs="Times New Roman"/>
        </w:rPr>
      </w:pPr>
      <w:r w:rsidRPr="00F22831">
        <w:rPr>
          <w:rFonts w:ascii="Times New Roman" w:hAnsi="Times New Roman" w:cs="Times New Roman"/>
        </w:rPr>
        <w:t>umieszczanie w prezentacjach i materiałach prasowych, </w:t>
      </w:r>
    </w:p>
    <w:p w14:paraId="3F167029" w14:textId="77777777" w:rsidR="009A3D90" w:rsidRPr="00F22831" w:rsidRDefault="000903AF" w:rsidP="00AF745A">
      <w:pPr>
        <w:numPr>
          <w:ilvl w:val="0"/>
          <w:numId w:val="19"/>
        </w:numPr>
        <w:tabs>
          <w:tab w:val="clear" w:pos="1068"/>
          <w:tab w:val="num" w:pos="708"/>
        </w:tabs>
        <w:ind w:left="708"/>
        <w:jc w:val="both"/>
        <w:rPr>
          <w:rFonts w:ascii="Times New Roman" w:hAnsi="Times New Roman" w:cs="Times New Roman"/>
        </w:rPr>
      </w:pPr>
      <w:r w:rsidRPr="00F22831">
        <w:rPr>
          <w:rFonts w:ascii="Times New Roman" w:hAnsi="Times New Roman" w:cs="Times New Roman"/>
        </w:rPr>
        <w:t>umieszczania w spotach i filmach reklamowych. </w:t>
      </w:r>
    </w:p>
    <w:p w14:paraId="5AD9B015" w14:textId="77777777" w:rsidR="009A3D90" w:rsidRPr="00F22831" w:rsidRDefault="000903AF" w:rsidP="00AF745A">
      <w:pPr>
        <w:numPr>
          <w:ilvl w:val="0"/>
          <w:numId w:val="11"/>
        </w:numPr>
        <w:tabs>
          <w:tab w:val="clear" w:pos="720"/>
          <w:tab w:val="num" w:pos="360"/>
        </w:tabs>
        <w:ind w:left="360"/>
        <w:jc w:val="both"/>
        <w:rPr>
          <w:rFonts w:ascii="Times New Roman" w:hAnsi="Times New Roman" w:cs="Times New Roman"/>
        </w:rPr>
      </w:pPr>
      <w:r w:rsidRPr="00F22831">
        <w:rPr>
          <w:rFonts w:ascii="Times New Roman" w:hAnsi="Times New Roman" w:cs="Times New Roman"/>
        </w:rPr>
        <w:t>Licencja, o której mowa w ust. 1 i 2 uprawnia Zamawiającego do korzystania z rozwiązania na terytorium Rzeczypospolitej Polskiej. </w:t>
      </w:r>
    </w:p>
    <w:p w14:paraId="6C44F1A3" w14:textId="77777777" w:rsidR="009A3D90" w:rsidRPr="00F22831" w:rsidRDefault="000903AF" w:rsidP="00AF745A">
      <w:pPr>
        <w:numPr>
          <w:ilvl w:val="0"/>
          <w:numId w:val="12"/>
        </w:numPr>
        <w:tabs>
          <w:tab w:val="clear" w:pos="720"/>
          <w:tab w:val="num" w:pos="360"/>
        </w:tabs>
        <w:ind w:left="360"/>
        <w:jc w:val="both"/>
        <w:rPr>
          <w:rFonts w:ascii="Times New Roman" w:hAnsi="Times New Roman" w:cs="Times New Roman"/>
        </w:rPr>
      </w:pPr>
      <w:r w:rsidRPr="00F22831">
        <w:rPr>
          <w:rFonts w:ascii="Times New Roman" w:hAnsi="Times New Roman" w:cs="Times New Roman"/>
        </w:rPr>
        <w:lastRenderedPageBreak/>
        <w:t>Zamawiający może wykonywać wszelkie prawa przyznane w ramach licencji również przy udziale, za pośrednictwem lub przy pomocy osób trzecich świadczących usługi na rzecz Zamawiającego, w tym w szczególności profesjonalnych doradców, konsultantów, zleceniobiorców oraz innych osób współpracujących z Zamawiającym. </w:t>
      </w:r>
    </w:p>
    <w:p w14:paraId="2BF6FC84" w14:textId="77777777" w:rsidR="009A3D90" w:rsidRPr="00F22831" w:rsidRDefault="000903AF" w:rsidP="00AF745A">
      <w:pPr>
        <w:numPr>
          <w:ilvl w:val="0"/>
          <w:numId w:val="13"/>
        </w:numPr>
        <w:tabs>
          <w:tab w:val="clear" w:pos="720"/>
          <w:tab w:val="num" w:pos="360"/>
        </w:tabs>
        <w:ind w:left="360"/>
        <w:jc w:val="both"/>
        <w:rPr>
          <w:rFonts w:ascii="Times New Roman" w:hAnsi="Times New Roman" w:cs="Times New Roman"/>
        </w:rPr>
      </w:pPr>
      <w:r w:rsidRPr="00F22831">
        <w:rPr>
          <w:rFonts w:ascii="Times New Roman" w:hAnsi="Times New Roman" w:cs="Times New Roman"/>
        </w:rPr>
        <w:t>Zamawiający nie będzie mieć prawa przenosić licencji na inne osoby, przy czym wyjątkiem jest zmiana formy prawnej lub zmiany struktury właścicielskiej Zamawiającego, która wyłączona jest spod zapisów tego ustępu. </w:t>
      </w:r>
    </w:p>
    <w:p w14:paraId="3D4228FF" w14:textId="77777777" w:rsidR="009A3D90" w:rsidRPr="00F22831" w:rsidRDefault="000903AF" w:rsidP="00AF745A">
      <w:pPr>
        <w:numPr>
          <w:ilvl w:val="0"/>
          <w:numId w:val="14"/>
        </w:numPr>
        <w:tabs>
          <w:tab w:val="clear" w:pos="720"/>
          <w:tab w:val="num" w:pos="360"/>
        </w:tabs>
        <w:ind w:left="360"/>
        <w:jc w:val="both"/>
        <w:rPr>
          <w:rFonts w:ascii="Times New Roman" w:hAnsi="Times New Roman" w:cs="Times New Roman"/>
        </w:rPr>
      </w:pPr>
      <w:r w:rsidRPr="00F22831">
        <w:rPr>
          <w:rFonts w:ascii="Times New Roman" w:hAnsi="Times New Roman" w:cs="Times New Roman"/>
        </w:rPr>
        <w:t>Wykonawca składając ofertę oświadcza, iż: </w:t>
      </w:r>
    </w:p>
    <w:p w14:paraId="2E2B9EB2" w14:textId="77777777" w:rsidR="009A3D90" w:rsidRPr="00F22831" w:rsidRDefault="000903AF" w:rsidP="00AF745A">
      <w:pPr>
        <w:numPr>
          <w:ilvl w:val="0"/>
          <w:numId w:val="15"/>
        </w:numPr>
        <w:spacing w:after="0"/>
        <w:ind w:left="708"/>
        <w:jc w:val="both"/>
        <w:rPr>
          <w:rFonts w:ascii="Times New Roman" w:hAnsi="Times New Roman" w:cs="Times New Roman"/>
        </w:rPr>
      </w:pPr>
      <w:r w:rsidRPr="00F22831">
        <w:rPr>
          <w:rFonts w:ascii="Times New Roman" w:hAnsi="Times New Roman" w:cs="Times New Roman"/>
        </w:rPr>
        <w:t>przysługują mu wszelkie prawa do przedmiotów własności intelektualnej oferowanych w ramach postępowania oraz prawa te nie są w żaden sposób obciążone prawami osób trzecich; lub </w:t>
      </w:r>
    </w:p>
    <w:p w14:paraId="5A73E742" w14:textId="77777777" w:rsidR="009A3D90" w:rsidRPr="00F22831" w:rsidRDefault="000903AF" w:rsidP="00AF745A">
      <w:pPr>
        <w:numPr>
          <w:ilvl w:val="0"/>
          <w:numId w:val="16"/>
        </w:numPr>
        <w:spacing w:after="0"/>
        <w:ind w:left="708"/>
        <w:jc w:val="both"/>
        <w:rPr>
          <w:rFonts w:ascii="Times New Roman" w:hAnsi="Times New Roman" w:cs="Times New Roman"/>
        </w:rPr>
      </w:pPr>
      <w:r w:rsidRPr="00F22831">
        <w:rPr>
          <w:rFonts w:ascii="Times New Roman" w:hAnsi="Times New Roman" w:cs="Times New Roman"/>
        </w:rPr>
        <w:t>przysługują mu prawa do sprzedaży sublicencji na przedmiot własności intelektualnej oferowanej w ramach postępowania oraz prawa te nie są w żaden sposób obciążone prawami osób trzecich; oraz </w:t>
      </w:r>
    </w:p>
    <w:p w14:paraId="2B7BAB97" w14:textId="77777777" w:rsidR="009A3D90" w:rsidRPr="00F22831" w:rsidRDefault="000903AF" w:rsidP="00AF745A">
      <w:pPr>
        <w:numPr>
          <w:ilvl w:val="0"/>
          <w:numId w:val="17"/>
        </w:numPr>
        <w:ind w:left="708"/>
        <w:jc w:val="both"/>
        <w:rPr>
          <w:rFonts w:ascii="Times New Roman" w:hAnsi="Times New Roman" w:cs="Times New Roman"/>
        </w:rPr>
      </w:pPr>
      <w:r w:rsidRPr="00F22831">
        <w:rPr>
          <w:rFonts w:ascii="Times New Roman" w:hAnsi="Times New Roman" w:cs="Times New Roman"/>
        </w:rPr>
        <w:t>udzielenie licencji zgodnie z ofertą, jak również korzystanie przez Zamawiającego z przedmiotów własności intelektualnej zaoferowanych przez Wykonawcę nie będzie stanowić naruszenia praw osób trzecich.  </w:t>
      </w:r>
    </w:p>
    <w:p w14:paraId="427286D0" w14:textId="77777777" w:rsidR="009A3D90" w:rsidRPr="00F22831" w:rsidRDefault="000903AF" w:rsidP="00AF745A">
      <w:pPr>
        <w:pStyle w:val="Akapitzlist"/>
        <w:numPr>
          <w:ilvl w:val="0"/>
          <w:numId w:val="14"/>
        </w:numPr>
        <w:tabs>
          <w:tab w:val="clear" w:pos="720"/>
          <w:tab w:val="num" w:pos="360"/>
        </w:tabs>
        <w:ind w:left="360"/>
        <w:jc w:val="both"/>
        <w:rPr>
          <w:rFonts w:ascii="Times New Roman" w:hAnsi="Times New Roman" w:cs="Times New Roman"/>
        </w:rPr>
      </w:pPr>
      <w:r w:rsidRPr="00F22831">
        <w:rPr>
          <w:rFonts w:ascii="Times New Roman" w:hAnsi="Times New Roman" w:cs="Times New Roman"/>
        </w:rPr>
        <w:t>Zamawiający gwarantuje parametry ujęte w postępowaniu, a Wykonawca zobowiązany jest do dostarczenia pozostałych elementów niezbędnych do poprawnego wdrożenia rozwiązania. </w:t>
      </w:r>
    </w:p>
    <w:p w14:paraId="3EAAB3ED" w14:textId="77777777" w:rsidR="009A3D90" w:rsidRPr="00F22831" w:rsidRDefault="000903AF" w:rsidP="00AF745A">
      <w:pPr>
        <w:pStyle w:val="Nagwek1"/>
        <w:numPr>
          <w:ilvl w:val="0"/>
          <w:numId w:val="12"/>
        </w:numPr>
        <w:rPr>
          <w:rFonts w:ascii="Times New Roman" w:hAnsi="Times New Roman" w:cs="Times New Roman"/>
          <w:b/>
          <w:bCs/>
          <w:color w:val="auto"/>
          <w:sz w:val="22"/>
          <w:szCs w:val="22"/>
        </w:rPr>
      </w:pPr>
      <w:r w:rsidRPr="00F22831">
        <w:rPr>
          <w:rFonts w:ascii="Times New Roman" w:hAnsi="Times New Roman" w:cs="Times New Roman"/>
          <w:b/>
          <w:bCs/>
          <w:color w:val="auto"/>
          <w:sz w:val="22"/>
          <w:szCs w:val="22"/>
        </w:rPr>
        <w:t>Licencja integracyjna HIS</w:t>
      </w:r>
    </w:p>
    <w:p w14:paraId="35C5672F" w14:textId="77777777" w:rsidR="009A3D90" w:rsidRPr="00F22831" w:rsidRDefault="000903AF" w:rsidP="00AF745A">
      <w:pPr>
        <w:numPr>
          <w:ilvl w:val="0"/>
          <w:numId w:val="20"/>
        </w:numPr>
        <w:tabs>
          <w:tab w:val="clear" w:pos="720"/>
          <w:tab w:val="num" w:pos="360"/>
        </w:tabs>
        <w:ind w:left="360"/>
        <w:jc w:val="both"/>
        <w:rPr>
          <w:rFonts w:ascii="Times New Roman" w:hAnsi="Times New Roman" w:cs="Times New Roman"/>
        </w:rPr>
      </w:pPr>
      <w:proofErr w:type="spellStart"/>
      <w:r w:rsidRPr="00F22831">
        <w:rPr>
          <w:rFonts w:ascii="Times New Roman" w:hAnsi="Times New Roman" w:cs="Times New Roman"/>
          <w:lang w:val="en-US"/>
        </w:rPr>
        <w:t>Wykonawca</w:t>
      </w:r>
      <w:proofErr w:type="spellEnd"/>
      <w:r w:rsidRPr="00F22831">
        <w:rPr>
          <w:rFonts w:ascii="Times New Roman" w:hAnsi="Times New Roman" w:cs="Times New Roman"/>
          <w:lang w:val="en-US"/>
        </w:rPr>
        <w:t xml:space="preserve"> </w:t>
      </w:r>
      <w:r w:rsidRPr="00F22831">
        <w:rPr>
          <w:rFonts w:ascii="Times New Roman" w:hAnsi="Times New Roman" w:cs="Times New Roman"/>
        </w:rPr>
        <w:t>składając ofertę oświadcza, iż w zakresie integracji oferowanego Systemu z systemem HIS Zamawiającego: </w:t>
      </w:r>
    </w:p>
    <w:p w14:paraId="711458FA" w14:textId="77777777" w:rsidR="009A3D90" w:rsidRPr="00F22831" w:rsidRDefault="000903AF" w:rsidP="00AF745A">
      <w:pPr>
        <w:numPr>
          <w:ilvl w:val="0"/>
          <w:numId w:val="21"/>
        </w:numPr>
        <w:spacing w:after="0"/>
        <w:ind w:left="708"/>
        <w:jc w:val="both"/>
        <w:rPr>
          <w:rFonts w:ascii="Times New Roman" w:hAnsi="Times New Roman" w:cs="Times New Roman"/>
        </w:rPr>
      </w:pPr>
      <w:r w:rsidRPr="00F22831">
        <w:rPr>
          <w:rFonts w:ascii="Times New Roman" w:hAnsi="Times New Roman" w:cs="Times New Roman"/>
        </w:rPr>
        <w:t>przysługują mu wszelkie prawa do przedmiotów własności intelektualnej oferowanych w ramach postępowania oraz prawa te nie są w żaden sposób obciążone prawami osób trzecich; lub </w:t>
      </w:r>
    </w:p>
    <w:p w14:paraId="34A66608" w14:textId="77777777" w:rsidR="009A3D90" w:rsidRPr="00F22831" w:rsidRDefault="000903AF" w:rsidP="00AF745A">
      <w:pPr>
        <w:numPr>
          <w:ilvl w:val="0"/>
          <w:numId w:val="22"/>
        </w:numPr>
        <w:tabs>
          <w:tab w:val="clear" w:pos="720"/>
          <w:tab w:val="num" w:pos="348"/>
        </w:tabs>
        <w:spacing w:after="0"/>
        <w:ind w:left="708"/>
        <w:jc w:val="both"/>
        <w:rPr>
          <w:rFonts w:ascii="Times New Roman" w:hAnsi="Times New Roman" w:cs="Times New Roman"/>
        </w:rPr>
      </w:pPr>
      <w:r w:rsidRPr="00F22831">
        <w:rPr>
          <w:rFonts w:ascii="Times New Roman" w:hAnsi="Times New Roman" w:cs="Times New Roman"/>
        </w:rPr>
        <w:t>przysługują mu prawa do sprzedaży sublicencji na przedmiot własności intelektualnej oferowanej w ramach postępowania oraz prawa te nie są w żaden sposób obciążone prawami osób trzecich; oraz </w:t>
      </w:r>
    </w:p>
    <w:p w14:paraId="6EA51A71" w14:textId="77777777" w:rsidR="009A3D90" w:rsidRPr="00F22831" w:rsidRDefault="000903AF" w:rsidP="00AF745A">
      <w:pPr>
        <w:numPr>
          <w:ilvl w:val="0"/>
          <w:numId w:val="23"/>
        </w:numPr>
        <w:tabs>
          <w:tab w:val="clear" w:pos="720"/>
          <w:tab w:val="num" w:pos="348"/>
        </w:tabs>
        <w:ind w:left="708"/>
        <w:jc w:val="both"/>
        <w:rPr>
          <w:rFonts w:ascii="Times New Roman" w:hAnsi="Times New Roman" w:cs="Times New Roman"/>
        </w:rPr>
      </w:pPr>
      <w:r w:rsidRPr="00F22831">
        <w:rPr>
          <w:rFonts w:ascii="Times New Roman" w:hAnsi="Times New Roman" w:cs="Times New Roman"/>
        </w:rPr>
        <w:t>udzielenie licencji zgodnie z ofertą, jak również korzystanie przez Zamawiającego z przedmiotów własności intelektualnej zaoferowanych przez Wykonawcę nie będzie stanowić naruszenia praw osób trzecich.  </w:t>
      </w:r>
    </w:p>
    <w:p w14:paraId="4EF46393" w14:textId="1BE9272D" w:rsidR="009A3D90" w:rsidRPr="00F22831" w:rsidRDefault="000903AF" w:rsidP="00AF745A">
      <w:pPr>
        <w:numPr>
          <w:ilvl w:val="0"/>
          <w:numId w:val="24"/>
        </w:numPr>
        <w:tabs>
          <w:tab w:val="clear" w:pos="720"/>
          <w:tab w:val="num" w:pos="0"/>
        </w:tabs>
        <w:ind w:left="360"/>
        <w:jc w:val="both"/>
        <w:rPr>
          <w:rFonts w:ascii="Times New Roman" w:hAnsi="Times New Roman" w:cs="Times New Roman"/>
        </w:rPr>
      </w:pPr>
      <w:r w:rsidRPr="00F22831">
        <w:rPr>
          <w:rFonts w:ascii="Times New Roman" w:hAnsi="Times New Roman" w:cs="Times New Roman"/>
        </w:rPr>
        <w:t>Oferta Wykonawcy przewiduje konieczności uiszczenia dodatkowych opłat za uruchomienie Systemu w integracji z HIS koniecznych do poniesienia przez Zamawiającego na rzecz dostawcy HIS. </w:t>
      </w:r>
    </w:p>
    <w:p w14:paraId="109CE86E" w14:textId="77777777" w:rsidR="009A3D90" w:rsidRPr="00F22831" w:rsidRDefault="000903AF" w:rsidP="00AF745A">
      <w:pPr>
        <w:numPr>
          <w:ilvl w:val="0"/>
          <w:numId w:val="25"/>
        </w:numPr>
        <w:tabs>
          <w:tab w:val="clear" w:pos="720"/>
          <w:tab w:val="num" w:pos="360"/>
        </w:tabs>
        <w:ind w:left="360"/>
        <w:jc w:val="both"/>
        <w:rPr>
          <w:rFonts w:ascii="Times New Roman" w:hAnsi="Times New Roman" w:cs="Times New Roman"/>
        </w:rPr>
      </w:pPr>
      <w:r w:rsidRPr="00F22831">
        <w:rPr>
          <w:rFonts w:ascii="Times New Roman" w:hAnsi="Times New Roman" w:cs="Times New Roman"/>
        </w:rPr>
        <w:t>Po upływie 36 miesięcy od wdrożenia, tj. podpisana protokołu odbioru końcowego bez uwag, opłaty należne dostawcy systemu HIS Zamawiającego za wsparcie modułu integracyjnego między Systemem HIS Zamawiającego a dostarczanym przez Wykonawcę Systemem ponosi Zamawiający. </w:t>
      </w:r>
    </w:p>
    <w:p w14:paraId="6E8D7842" w14:textId="77777777" w:rsidR="009A3D90" w:rsidRPr="00F22831" w:rsidRDefault="000903AF" w:rsidP="00AF745A">
      <w:pPr>
        <w:numPr>
          <w:ilvl w:val="0"/>
          <w:numId w:val="25"/>
        </w:numPr>
        <w:tabs>
          <w:tab w:val="clear" w:pos="720"/>
          <w:tab w:val="num" w:pos="360"/>
        </w:tabs>
        <w:ind w:left="360"/>
        <w:jc w:val="both"/>
        <w:rPr>
          <w:rFonts w:ascii="Times New Roman" w:hAnsi="Times New Roman" w:cs="Times New Roman"/>
        </w:rPr>
      </w:pPr>
      <w:r w:rsidRPr="00F22831">
        <w:rPr>
          <w:rFonts w:ascii="Times New Roman" w:hAnsi="Times New Roman" w:cs="Times New Roman"/>
        </w:rPr>
        <w:t>Zamawiający podkreśla, iż nie dysponuje kodami źródłowymi do systemu HIS Zamawiającego. Wykonawca w ramach realizacji prac zobowiązywany będzie do samodzielnego kontaktu z dostawcą HIS Zamawiającego i zapewnienia wykonania wszelkich prac integracyjnych zarówno od strony dostarczanego Systemu, jak i dostawcy HIS.  </w:t>
      </w:r>
    </w:p>
    <w:p w14:paraId="444B73F0" w14:textId="77777777" w:rsidR="009A3D90" w:rsidRPr="00F22831" w:rsidRDefault="000903AF">
      <w:pPr>
        <w:pStyle w:val="Nagwek1"/>
        <w:rPr>
          <w:rFonts w:ascii="Times New Roman" w:hAnsi="Times New Roman" w:cs="Times New Roman"/>
          <w:color w:val="auto"/>
          <w:sz w:val="22"/>
          <w:szCs w:val="22"/>
        </w:rPr>
      </w:pPr>
      <w:r w:rsidRPr="00F22831">
        <w:rPr>
          <w:rFonts w:ascii="Times New Roman" w:hAnsi="Times New Roman" w:cs="Times New Roman"/>
          <w:color w:val="auto"/>
          <w:sz w:val="22"/>
          <w:szCs w:val="22"/>
        </w:rPr>
        <w:lastRenderedPageBreak/>
        <w:t>6. Wdrożenie i szkolenia</w:t>
      </w:r>
    </w:p>
    <w:p w14:paraId="1DAB90B0" w14:textId="77777777" w:rsidR="009A3D90" w:rsidRPr="00F22831" w:rsidRDefault="000903AF">
      <w:pPr>
        <w:jc w:val="both"/>
        <w:rPr>
          <w:rFonts w:ascii="Times New Roman" w:hAnsi="Times New Roman" w:cs="Times New Roman"/>
        </w:rPr>
      </w:pPr>
      <w:r w:rsidRPr="00F22831">
        <w:rPr>
          <w:rFonts w:ascii="Times New Roman" w:hAnsi="Times New Roman" w:cs="Times New Roman"/>
        </w:rPr>
        <w:t>1. W ramach realizacji przedmiotu zamówienia, Wykonawca zobowiązany jest do przeprowadzenia wdrożenia systemu w następującym zakresie: </w:t>
      </w:r>
    </w:p>
    <w:p w14:paraId="59DA62E3" w14:textId="77777777" w:rsidR="009A3D90" w:rsidRPr="00F22831" w:rsidRDefault="000903AF">
      <w:pPr>
        <w:spacing w:after="0"/>
        <w:ind w:left="426"/>
        <w:jc w:val="both"/>
        <w:rPr>
          <w:rFonts w:ascii="Times New Roman" w:hAnsi="Times New Roman" w:cs="Times New Roman"/>
        </w:rPr>
      </w:pPr>
      <w:r w:rsidRPr="00F22831">
        <w:rPr>
          <w:rFonts w:ascii="Times New Roman" w:hAnsi="Times New Roman" w:cs="Times New Roman"/>
        </w:rPr>
        <w:t>a) instalacja oprogramowania na maszynie wirtualnej w infrastrukturze sieciowej Zamawiającego;</w:t>
      </w:r>
    </w:p>
    <w:p w14:paraId="2A108C16" w14:textId="77777777" w:rsidR="009A3D90" w:rsidRPr="00F22831" w:rsidRDefault="000903AF">
      <w:pPr>
        <w:spacing w:after="0"/>
        <w:ind w:left="426"/>
        <w:jc w:val="both"/>
        <w:rPr>
          <w:rFonts w:ascii="Times New Roman" w:hAnsi="Times New Roman" w:cs="Times New Roman"/>
        </w:rPr>
      </w:pPr>
      <w:r w:rsidRPr="00F22831">
        <w:rPr>
          <w:rFonts w:ascii="Times New Roman" w:hAnsi="Times New Roman" w:cs="Times New Roman"/>
        </w:rPr>
        <w:t>b) rozmieszczenie dostarczanych sprzętów na stanowiskach roboczych wskazanych przez Zamawiającego;</w:t>
      </w:r>
    </w:p>
    <w:p w14:paraId="57DAF7DD" w14:textId="77777777" w:rsidR="009A3D90" w:rsidRPr="00F22831" w:rsidRDefault="000903AF">
      <w:pPr>
        <w:spacing w:after="0"/>
        <w:ind w:left="426"/>
        <w:jc w:val="both"/>
        <w:rPr>
          <w:rFonts w:ascii="Times New Roman" w:hAnsi="Times New Roman" w:cs="Times New Roman"/>
        </w:rPr>
      </w:pPr>
      <w:r w:rsidRPr="00F22831">
        <w:rPr>
          <w:rFonts w:ascii="Times New Roman" w:hAnsi="Times New Roman" w:cs="Times New Roman"/>
        </w:rPr>
        <w:t>c) instalacja na wskazanych stanowiskach, o których mowa w podpunkcie b, oprogramowania niezbędnego do poprawnej pracy systemu lub dostarczenie zestawu instalatorów wymaganych do przeprowadzenia instalacji domenowej;</w:t>
      </w:r>
    </w:p>
    <w:p w14:paraId="0663CB41" w14:textId="77777777" w:rsidR="009A3D90" w:rsidRPr="00F22831" w:rsidRDefault="000903AF">
      <w:pPr>
        <w:spacing w:after="0"/>
        <w:ind w:left="426"/>
        <w:jc w:val="both"/>
        <w:rPr>
          <w:rFonts w:ascii="Times New Roman" w:hAnsi="Times New Roman" w:cs="Times New Roman"/>
        </w:rPr>
      </w:pPr>
      <w:r w:rsidRPr="00F22831">
        <w:rPr>
          <w:rFonts w:ascii="Times New Roman" w:hAnsi="Times New Roman" w:cs="Times New Roman"/>
        </w:rPr>
        <w:t>d) konfiguracja i parametryzacja dostarczonego oprogramowania do współpracy z dostarczonym sprzętem;</w:t>
      </w:r>
    </w:p>
    <w:p w14:paraId="3D793AA8" w14:textId="77777777" w:rsidR="009A3D90" w:rsidRPr="00F22831" w:rsidRDefault="000903AF">
      <w:pPr>
        <w:spacing w:after="0"/>
        <w:ind w:left="426"/>
        <w:jc w:val="both"/>
        <w:rPr>
          <w:rFonts w:ascii="Times New Roman" w:hAnsi="Times New Roman" w:cs="Times New Roman"/>
        </w:rPr>
      </w:pPr>
      <w:r w:rsidRPr="00F22831">
        <w:rPr>
          <w:rFonts w:ascii="Times New Roman" w:hAnsi="Times New Roman" w:cs="Times New Roman"/>
        </w:rPr>
        <w:t>e) w porozumieniu z dostawcą systemu dziedzinowego HIS uruchomienie integracji między systemem HIS a dostarczanym systemem;</w:t>
      </w:r>
    </w:p>
    <w:p w14:paraId="6ECC01CA" w14:textId="77777777" w:rsidR="009A3D90" w:rsidRPr="00F22831" w:rsidRDefault="000903AF">
      <w:pPr>
        <w:spacing w:after="0"/>
        <w:ind w:left="426"/>
        <w:jc w:val="both"/>
        <w:rPr>
          <w:rFonts w:ascii="Times New Roman" w:hAnsi="Times New Roman" w:cs="Times New Roman"/>
        </w:rPr>
      </w:pPr>
      <w:r w:rsidRPr="00F22831">
        <w:rPr>
          <w:rFonts w:ascii="Times New Roman" w:hAnsi="Times New Roman" w:cs="Times New Roman"/>
        </w:rPr>
        <w:t>f) przekazanie Zamawiającemu zestawu zmiennych i parametrów wymaganych do poprawnego działania integracji między systemem HIS a dostarczanym systemem;</w:t>
      </w:r>
    </w:p>
    <w:p w14:paraId="236D9C85" w14:textId="77777777" w:rsidR="009A3D90" w:rsidRPr="00F22831" w:rsidRDefault="000903AF">
      <w:pPr>
        <w:spacing w:after="0"/>
        <w:ind w:left="426"/>
        <w:jc w:val="both"/>
        <w:rPr>
          <w:rFonts w:ascii="Times New Roman" w:hAnsi="Times New Roman" w:cs="Times New Roman"/>
        </w:rPr>
      </w:pPr>
      <w:r w:rsidRPr="00F22831">
        <w:rPr>
          <w:rFonts w:ascii="Times New Roman" w:hAnsi="Times New Roman" w:cs="Times New Roman"/>
        </w:rPr>
        <w:t>g) przeprowadzenie szkoleń z zakresu działania systemu dla użytkowników systemu (personelu medycznego);</w:t>
      </w:r>
    </w:p>
    <w:p w14:paraId="3F1A50CA" w14:textId="77777777" w:rsidR="009A3D90" w:rsidRPr="00F22831" w:rsidRDefault="000903AF">
      <w:pPr>
        <w:spacing w:after="0"/>
        <w:ind w:left="426"/>
        <w:jc w:val="both"/>
        <w:rPr>
          <w:rFonts w:ascii="Times New Roman" w:hAnsi="Times New Roman" w:cs="Times New Roman"/>
        </w:rPr>
      </w:pPr>
      <w:r w:rsidRPr="00F22831">
        <w:rPr>
          <w:rFonts w:ascii="Times New Roman" w:hAnsi="Times New Roman" w:cs="Times New Roman"/>
        </w:rPr>
        <w:t>h) przeprowadzenie szkoleń z zakresu administrowania infrastrukturą i konfiguracją systemu dla administratorów szpitala;</w:t>
      </w:r>
    </w:p>
    <w:p w14:paraId="6F9A313E" w14:textId="77777777" w:rsidR="009A3D90" w:rsidRPr="00F22831" w:rsidRDefault="000903AF">
      <w:pPr>
        <w:ind w:left="426"/>
        <w:jc w:val="both"/>
        <w:rPr>
          <w:rFonts w:ascii="Times New Roman" w:hAnsi="Times New Roman" w:cs="Times New Roman"/>
        </w:rPr>
      </w:pPr>
      <w:r w:rsidRPr="00F22831">
        <w:rPr>
          <w:rFonts w:ascii="Times New Roman" w:hAnsi="Times New Roman" w:cs="Times New Roman"/>
        </w:rPr>
        <w:t>i) dostarczenie dokumentacji powdrożeniowej.</w:t>
      </w:r>
    </w:p>
    <w:p w14:paraId="09600BE4" w14:textId="77777777" w:rsidR="009A3D90" w:rsidRPr="00F22831" w:rsidRDefault="000903AF">
      <w:pPr>
        <w:jc w:val="both"/>
        <w:rPr>
          <w:rFonts w:ascii="Times New Roman" w:hAnsi="Times New Roman" w:cs="Times New Roman"/>
        </w:rPr>
      </w:pPr>
      <w:r w:rsidRPr="00F22831">
        <w:rPr>
          <w:rFonts w:ascii="Times New Roman" w:hAnsi="Times New Roman" w:cs="Times New Roman"/>
        </w:rPr>
        <w:t>2. Zamawiający zastrzega sobie prawo do wskazania Wykonawcy w trakcie trwania wdrożenia mniejszej liczby stanowisk do instalacji i konfiguracji niż liczba dostarczonego przez Wykonawcę sprzętu i przeprowadzenia odbioru końcowego z uwzględnieniem powyższej zmiany. Wykonawca będzie zobowiązany do przeprowadzenia instalacji i konfiguracji pozostałych stanowisk w ramach świadczenia opieki serwisowej. Zamawiający uzgodni z Wykonawcą szczegółowy harmonogram instalacji i konfiguracji poza okresem wdrożenia, przy czym czas wykonania instalacji i konfiguracji nie może być dłuższy niż 20 dni roboczych od przekazania Wykonawcy informacji o zleceniu realizacji zadania.  </w:t>
      </w:r>
    </w:p>
    <w:p w14:paraId="44B4E0C0" w14:textId="77777777" w:rsidR="009A3D90" w:rsidRPr="00F22831" w:rsidRDefault="000903AF">
      <w:pPr>
        <w:jc w:val="both"/>
        <w:rPr>
          <w:rFonts w:ascii="Times New Roman" w:hAnsi="Times New Roman" w:cs="Times New Roman"/>
        </w:rPr>
      </w:pPr>
      <w:r w:rsidRPr="00F22831">
        <w:rPr>
          <w:rFonts w:ascii="Times New Roman" w:hAnsi="Times New Roman" w:cs="Times New Roman"/>
        </w:rPr>
        <w:t>3. Szkolenia dla użytkowników systemu zostaną przeprowadzone w trybie: </w:t>
      </w:r>
    </w:p>
    <w:p w14:paraId="6A1F050E" w14:textId="77777777" w:rsidR="009A3D90" w:rsidRPr="00F22831" w:rsidRDefault="000903AF" w:rsidP="00AF745A">
      <w:pPr>
        <w:pStyle w:val="Akapitzlist"/>
        <w:numPr>
          <w:ilvl w:val="0"/>
          <w:numId w:val="26"/>
        </w:numPr>
        <w:jc w:val="both"/>
        <w:rPr>
          <w:rFonts w:ascii="Times New Roman" w:hAnsi="Times New Roman" w:cs="Times New Roman"/>
        </w:rPr>
      </w:pPr>
      <w:r w:rsidRPr="00F22831">
        <w:rPr>
          <w:rFonts w:ascii="Times New Roman" w:hAnsi="Times New Roman" w:cs="Times New Roman"/>
        </w:rPr>
        <w:t>szkoleń audytoryjnych przeprowadzonych w grupach; i/lub </w:t>
      </w:r>
    </w:p>
    <w:p w14:paraId="4311EC16" w14:textId="77777777" w:rsidR="009A3D90" w:rsidRPr="00F22831" w:rsidRDefault="000903AF" w:rsidP="00AF745A">
      <w:pPr>
        <w:pStyle w:val="Akapitzlist"/>
        <w:numPr>
          <w:ilvl w:val="0"/>
          <w:numId w:val="26"/>
        </w:numPr>
        <w:jc w:val="both"/>
        <w:rPr>
          <w:rFonts w:ascii="Times New Roman" w:hAnsi="Times New Roman" w:cs="Times New Roman"/>
        </w:rPr>
      </w:pPr>
      <w:r w:rsidRPr="00F22831">
        <w:rPr>
          <w:rFonts w:ascii="Times New Roman" w:hAnsi="Times New Roman" w:cs="Times New Roman"/>
        </w:rPr>
        <w:t>szkoleń stanowiskowych - na każdym z zainstalowanych i skonfigurowanych stanowisk Wykonawca przeprowadzi szkolenie dla personelu szpitala obsługującego dane stanowisko w dwóch różnych terminach;</w:t>
      </w:r>
    </w:p>
    <w:p w14:paraId="219AE774" w14:textId="77777777" w:rsidR="009A3D90" w:rsidRPr="00F22831" w:rsidRDefault="000903AF" w:rsidP="00AF745A">
      <w:pPr>
        <w:pStyle w:val="Akapitzlist"/>
        <w:numPr>
          <w:ilvl w:val="0"/>
          <w:numId w:val="26"/>
        </w:numPr>
        <w:jc w:val="both"/>
        <w:rPr>
          <w:rFonts w:ascii="Times New Roman" w:hAnsi="Times New Roman" w:cs="Times New Roman"/>
        </w:rPr>
      </w:pPr>
      <w:r w:rsidRPr="00F22831">
        <w:rPr>
          <w:rFonts w:ascii="Times New Roman" w:hAnsi="Times New Roman" w:cs="Times New Roman"/>
        </w:rPr>
        <w:t>szkoleń dla administratorów szpitala z zakresu administrowania infrastrukturą i konfiguracją;</w:t>
      </w:r>
    </w:p>
    <w:p w14:paraId="4EAE105A" w14:textId="39D742A8" w:rsidR="009A3D90" w:rsidRPr="00F22831" w:rsidRDefault="000903AF" w:rsidP="00AF745A">
      <w:pPr>
        <w:pStyle w:val="Akapitzlist"/>
        <w:numPr>
          <w:ilvl w:val="0"/>
          <w:numId w:val="26"/>
        </w:numPr>
        <w:jc w:val="both"/>
        <w:rPr>
          <w:rFonts w:ascii="Times New Roman" w:hAnsi="Times New Roman" w:cs="Times New Roman"/>
        </w:rPr>
      </w:pPr>
      <w:r w:rsidRPr="00F22831">
        <w:rPr>
          <w:rFonts w:ascii="Times New Roman" w:hAnsi="Times New Roman" w:cs="Times New Roman"/>
        </w:rPr>
        <w:t xml:space="preserve">zamawiający przewiduje konieczność przeszkolenia około </w:t>
      </w:r>
      <w:r w:rsidR="00107FAB" w:rsidRPr="00F22831">
        <w:rPr>
          <w:rFonts w:ascii="Times New Roman" w:hAnsi="Times New Roman" w:cs="Times New Roman"/>
        </w:rPr>
        <w:t>20</w:t>
      </w:r>
      <w:r w:rsidRPr="00F22831">
        <w:rPr>
          <w:rFonts w:ascii="Times New Roman" w:hAnsi="Times New Roman" w:cs="Times New Roman"/>
        </w:rPr>
        <w:t xml:space="preserve"> osób; dokładna liczba osób do przeszkolenia zostanie przekazana Wykonawcy w terminie do 10 dni od zawarcia umowy.  </w:t>
      </w:r>
    </w:p>
    <w:p w14:paraId="06B623EA" w14:textId="77777777" w:rsidR="009A3D90" w:rsidRPr="00F22831" w:rsidRDefault="000903AF">
      <w:pPr>
        <w:jc w:val="both"/>
        <w:rPr>
          <w:rFonts w:ascii="Times New Roman" w:hAnsi="Times New Roman" w:cs="Times New Roman"/>
        </w:rPr>
      </w:pPr>
      <w:r w:rsidRPr="00F22831">
        <w:rPr>
          <w:rFonts w:ascii="Times New Roman" w:hAnsi="Times New Roman" w:cs="Times New Roman"/>
        </w:rPr>
        <w:t>a) Wykonawca jest zobowiązany do umożliwienia każdemu uczestnikowi szkolenia aktywnego uczestnictwa w szkoleniu polegającego na indywidualnym przejściu całego procesu związanego ze skanowaniem i zapisaniem dokumentu w systemie.  </w:t>
      </w:r>
    </w:p>
    <w:p w14:paraId="148C8BF9" w14:textId="77777777" w:rsidR="009A3D90" w:rsidRPr="00F22831" w:rsidRDefault="000903AF">
      <w:pPr>
        <w:jc w:val="both"/>
        <w:rPr>
          <w:rFonts w:ascii="Times New Roman" w:hAnsi="Times New Roman" w:cs="Times New Roman"/>
        </w:rPr>
      </w:pPr>
      <w:r w:rsidRPr="00F22831">
        <w:rPr>
          <w:rFonts w:ascii="Times New Roman" w:hAnsi="Times New Roman" w:cs="Times New Roman"/>
        </w:rPr>
        <w:t>b) Wykonawca jest zobowiązany do uzyskania i udostępnienia Zamawiającemu potwierdzenia uczestnictwa od każdego z uczestników szkoleń. </w:t>
      </w:r>
    </w:p>
    <w:p w14:paraId="6EE27944" w14:textId="77777777" w:rsidR="009A3D90" w:rsidRPr="00F22831" w:rsidRDefault="000903AF">
      <w:pPr>
        <w:jc w:val="both"/>
        <w:rPr>
          <w:rFonts w:ascii="Times New Roman" w:hAnsi="Times New Roman" w:cs="Times New Roman"/>
        </w:rPr>
      </w:pPr>
      <w:r w:rsidRPr="00F22831">
        <w:rPr>
          <w:rFonts w:ascii="Times New Roman" w:hAnsi="Times New Roman" w:cs="Times New Roman"/>
        </w:rPr>
        <w:t>c) Wykonawca jest zobowiązany przedstawić Zamawiającemu propozycję szczegółowego harmonogramu szkoleń nie później niż na 3 dni robocze przed planowanym rozpoczęciem szkoleń. </w:t>
      </w:r>
    </w:p>
    <w:p w14:paraId="01530D2F" w14:textId="77777777" w:rsidR="009A3D90" w:rsidRPr="00F22831" w:rsidRDefault="000903AF">
      <w:pPr>
        <w:jc w:val="both"/>
        <w:rPr>
          <w:rFonts w:ascii="Times New Roman" w:hAnsi="Times New Roman" w:cs="Times New Roman"/>
        </w:rPr>
      </w:pPr>
      <w:r w:rsidRPr="00F22831">
        <w:rPr>
          <w:rFonts w:ascii="Times New Roman" w:hAnsi="Times New Roman" w:cs="Times New Roman"/>
        </w:rPr>
        <w:t>d) Wykonawca jest zobowiązany do uwzględnienia uwag przekazanych przez Zamawiającego, a w przypadku braku takiej możliwości, do przedstawienia nowej propozycji harmonogramu szkoleń w terminie maksymalnie 2 dni roboczych od przekazania uwag. </w:t>
      </w:r>
    </w:p>
    <w:p w14:paraId="6A2D71B4" w14:textId="77777777" w:rsidR="009A3D90" w:rsidRPr="00F22831" w:rsidRDefault="000903AF">
      <w:pPr>
        <w:jc w:val="both"/>
        <w:rPr>
          <w:rFonts w:ascii="Times New Roman" w:hAnsi="Times New Roman" w:cs="Times New Roman"/>
        </w:rPr>
      </w:pPr>
      <w:r w:rsidRPr="00F22831">
        <w:rPr>
          <w:rFonts w:ascii="Times New Roman" w:hAnsi="Times New Roman" w:cs="Times New Roman"/>
        </w:rPr>
        <w:lastRenderedPageBreak/>
        <w:t>e) Szkolenia mają być przeprowadzone w placówce Zamawiającego w dni robocze w godzinach od 8:00 do 15:00. Zamawiający zastrzega sobie prawo do zmiany trybu przeprowadzania szkoleń na formę zdalną za pośrednictwem telekonferencji w przypadku występowania w placówce sytuacji epidemiologicznej uniemożliwiającej przeprowadzenie szkoleń stacjonarnych.</w:t>
      </w:r>
    </w:p>
    <w:p w14:paraId="6C6FF7FB" w14:textId="77777777" w:rsidR="009A3D90" w:rsidRPr="00F22831" w:rsidRDefault="000903AF">
      <w:pPr>
        <w:jc w:val="both"/>
        <w:rPr>
          <w:rFonts w:ascii="Times New Roman" w:hAnsi="Times New Roman" w:cs="Times New Roman"/>
        </w:rPr>
      </w:pPr>
      <w:r w:rsidRPr="00F22831">
        <w:rPr>
          <w:rFonts w:ascii="Times New Roman" w:hAnsi="Times New Roman" w:cs="Times New Roman"/>
        </w:rPr>
        <w:t>f) Wykonawca przekaże Zamawiającemu materiały instruktażowe w postaci filmów instruktażowych lub instrukcji stanowiskowych, umożliwiających wykonanie samodzielnego szkolenia dla personelu szpitala. </w:t>
      </w:r>
    </w:p>
    <w:p w14:paraId="1E894B93" w14:textId="77777777" w:rsidR="009A3D90" w:rsidRPr="00F22831" w:rsidRDefault="000903AF">
      <w:pPr>
        <w:jc w:val="both"/>
        <w:rPr>
          <w:rFonts w:ascii="Times New Roman" w:hAnsi="Times New Roman" w:cs="Times New Roman"/>
        </w:rPr>
      </w:pPr>
      <w:r w:rsidRPr="00F22831">
        <w:rPr>
          <w:rFonts w:ascii="Times New Roman" w:hAnsi="Times New Roman" w:cs="Times New Roman"/>
        </w:rPr>
        <w:t>g) Zamawiający zastrzega sobie prawo do zorganizowania szkoleń dla części personelu szpitala w terminie wykraczającym poza okres trwania prac wdrożeniowych i przeprowadzenia odbioru końcowego z uwzględnieniem powyższej zmiany. Wykonawca będzie zobowiązany do przeprowadzenia pozostałych szkoleń w ramach świadczenia opieki serwisowej. Zamawiający uzgodni z Wykonawcą szczegółowy harmonogram szkoleń poza okresem wdrożenia, przy czym czas przeprowadzenia szkoleń nie może być dłuższy niż 30 dni roboczych od przekazania Wykonawcy informacji o zleceniu realizacji zadania. </w:t>
      </w:r>
    </w:p>
    <w:p w14:paraId="142515C1" w14:textId="77777777" w:rsidR="009A3D90" w:rsidRPr="00F22831" w:rsidRDefault="000903AF">
      <w:pPr>
        <w:jc w:val="both"/>
        <w:rPr>
          <w:rFonts w:ascii="Times New Roman" w:hAnsi="Times New Roman" w:cs="Times New Roman"/>
        </w:rPr>
      </w:pPr>
      <w:r w:rsidRPr="00F22831">
        <w:rPr>
          <w:rFonts w:ascii="Times New Roman" w:hAnsi="Times New Roman" w:cs="Times New Roman"/>
        </w:rPr>
        <w:t>4. Wykonawca przekaże Zamawiającemu Dokumentację powdrożeniową po zakończeniu wszystkich prac wdrożeniowych aktualną na dzień odbioru końcowego. Dokumentacja powdrożeniowa ma obejmować: </w:t>
      </w:r>
    </w:p>
    <w:p w14:paraId="6DC04E4C" w14:textId="77777777" w:rsidR="009A3D90" w:rsidRPr="00F22831" w:rsidRDefault="000903AF">
      <w:pPr>
        <w:spacing w:after="0"/>
        <w:jc w:val="both"/>
        <w:rPr>
          <w:rFonts w:ascii="Times New Roman" w:hAnsi="Times New Roman" w:cs="Times New Roman"/>
        </w:rPr>
      </w:pPr>
      <w:r w:rsidRPr="00F22831">
        <w:rPr>
          <w:rFonts w:ascii="Times New Roman" w:hAnsi="Times New Roman" w:cs="Times New Roman"/>
        </w:rPr>
        <w:t>a) raport z wykonanych prac wdrożeniowych </w:t>
      </w:r>
    </w:p>
    <w:p w14:paraId="0588BADD" w14:textId="77777777" w:rsidR="009A3D90" w:rsidRPr="00F22831" w:rsidRDefault="000903AF">
      <w:pPr>
        <w:spacing w:after="0"/>
        <w:jc w:val="both"/>
        <w:rPr>
          <w:rFonts w:ascii="Times New Roman" w:hAnsi="Times New Roman" w:cs="Times New Roman"/>
        </w:rPr>
      </w:pPr>
      <w:r w:rsidRPr="00F22831">
        <w:rPr>
          <w:rFonts w:ascii="Times New Roman" w:hAnsi="Times New Roman" w:cs="Times New Roman"/>
        </w:rPr>
        <w:t>b) zestawienie personelu uczestniczącego w szkoleniach </w:t>
      </w:r>
    </w:p>
    <w:p w14:paraId="6975707F" w14:textId="77777777" w:rsidR="009A3D90" w:rsidRPr="00F22831" w:rsidRDefault="000903AF">
      <w:pPr>
        <w:spacing w:after="0"/>
        <w:jc w:val="both"/>
        <w:rPr>
          <w:rFonts w:ascii="Times New Roman" w:hAnsi="Times New Roman" w:cs="Times New Roman"/>
        </w:rPr>
      </w:pPr>
      <w:r w:rsidRPr="00F22831">
        <w:rPr>
          <w:rFonts w:ascii="Times New Roman" w:hAnsi="Times New Roman" w:cs="Times New Roman"/>
        </w:rPr>
        <w:t>c) instrukcję obsługi systemu </w:t>
      </w:r>
    </w:p>
    <w:p w14:paraId="5969AB86" w14:textId="77777777" w:rsidR="009A3D90" w:rsidRPr="00F22831" w:rsidRDefault="000903AF">
      <w:pPr>
        <w:spacing w:after="0"/>
        <w:jc w:val="both"/>
        <w:rPr>
          <w:rFonts w:ascii="Times New Roman" w:hAnsi="Times New Roman" w:cs="Times New Roman"/>
        </w:rPr>
      </w:pPr>
      <w:r w:rsidRPr="00F22831">
        <w:rPr>
          <w:rFonts w:ascii="Times New Roman" w:hAnsi="Times New Roman" w:cs="Times New Roman"/>
        </w:rPr>
        <w:t>d) wykaz zmiennych i parametrów ustawionych dla systemu  </w:t>
      </w:r>
    </w:p>
    <w:p w14:paraId="45E62964" w14:textId="77777777" w:rsidR="009A3D90" w:rsidRPr="00F22831" w:rsidRDefault="000903AF">
      <w:pPr>
        <w:spacing w:after="0"/>
        <w:jc w:val="both"/>
        <w:rPr>
          <w:rFonts w:ascii="Times New Roman" w:hAnsi="Times New Roman" w:cs="Times New Roman"/>
        </w:rPr>
      </w:pPr>
      <w:r w:rsidRPr="00F22831">
        <w:rPr>
          <w:rFonts w:ascii="Times New Roman" w:hAnsi="Times New Roman" w:cs="Times New Roman"/>
        </w:rPr>
        <w:t>e) informacje na temat dostępnego sposobu zgłaszania awarii i usterek w działaniu systemu </w:t>
      </w:r>
    </w:p>
    <w:p w14:paraId="29CEC8E1" w14:textId="77777777" w:rsidR="009A3D90" w:rsidRPr="00F22831" w:rsidRDefault="000903AF">
      <w:pPr>
        <w:spacing w:after="0"/>
        <w:jc w:val="both"/>
        <w:rPr>
          <w:rFonts w:ascii="Times New Roman" w:hAnsi="Times New Roman" w:cs="Times New Roman"/>
        </w:rPr>
      </w:pPr>
      <w:r w:rsidRPr="00F22831">
        <w:rPr>
          <w:rFonts w:ascii="Times New Roman" w:hAnsi="Times New Roman" w:cs="Times New Roman"/>
        </w:rPr>
        <w:t>f) wykaz procedur wymaganych dla poprawnego działania systemu, które administrator systemu szpitalnego ma przeprowadzać na serwerze i dostarczonym systemie  </w:t>
      </w:r>
    </w:p>
    <w:p w14:paraId="7CFD3A9F" w14:textId="77777777" w:rsidR="009A3D90" w:rsidRPr="00F22831" w:rsidRDefault="000903AF">
      <w:pPr>
        <w:pStyle w:val="Nagwek1"/>
        <w:rPr>
          <w:rFonts w:ascii="Times New Roman" w:hAnsi="Times New Roman" w:cs="Times New Roman"/>
          <w:color w:val="auto"/>
          <w:sz w:val="22"/>
          <w:szCs w:val="22"/>
        </w:rPr>
      </w:pPr>
      <w:r w:rsidRPr="00F22831">
        <w:rPr>
          <w:rFonts w:ascii="Times New Roman" w:hAnsi="Times New Roman" w:cs="Times New Roman"/>
          <w:color w:val="auto"/>
          <w:sz w:val="22"/>
          <w:szCs w:val="22"/>
        </w:rPr>
        <w:t>7. Integracja systemu z działającym w placówce systemem HIS AMMS </w:t>
      </w:r>
    </w:p>
    <w:p w14:paraId="19BEF2A1" w14:textId="77777777" w:rsidR="009A3D90" w:rsidRPr="00F22831" w:rsidRDefault="000903AF" w:rsidP="00AF745A">
      <w:pPr>
        <w:pStyle w:val="Akapitzlist"/>
        <w:numPr>
          <w:ilvl w:val="0"/>
          <w:numId w:val="27"/>
        </w:numPr>
        <w:jc w:val="both"/>
        <w:rPr>
          <w:rFonts w:ascii="Times New Roman" w:hAnsi="Times New Roman" w:cs="Times New Roman"/>
        </w:rPr>
      </w:pPr>
      <w:r w:rsidRPr="00F22831">
        <w:rPr>
          <w:rFonts w:ascii="Times New Roman" w:hAnsi="Times New Roman" w:cs="Times New Roman"/>
        </w:rPr>
        <w:t>W ramach realizacji przedmiotu zamówienia Wykonawca zobowiązany jest w porozumieniu z dostawcą systemu HIS AMMS do przeprowadzenia modyfikacji systemu w szczególności polegających na: </w:t>
      </w:r>
    </w:p>
    <w:p w14:paraId="4D6ED08C" w14:textId="77777777" w:rsidR="009A3D90" w:rsidRPr="00F22831" w:rsidRDefault="000903AF" w:rsidP="00AF745A">
      <w:pPr>
        <w:pStyle w:val="Akapitzlist"/>
        <w:numPr>
          <w:ilvl w:val="0"/>
          <w:numId w:val="28"/>
        </w:numPr>
        <w:jc w:val="both"/>
        <w:rPr>
          <w:rFonts w:ascii="Times New Roman" w:hAnsi="Times New Roman" w:cs="Times New Roman"/>
        </w:rPr>
      </w:pPr>
      <w:r w:rsidRPr="00F22831">
        <w:rPr>
          <w:rFonts w:ascii="Times New Roman" w:hAnsi="Times New Roman" w:cs="Times New Roman"/>
        </w:rPr>
        <w:t>umożliwieniu załączenia dokumentacji dostarczonej przez pacjenta w postaci papierowej i zeskanowanej za pomocą systemu digitalizacji do widoku Dokumentacja Medyczna z możliwością wskazania pacjenta i klasy dokumentu, do których zeskanowany dokument ma być powiązany, bezpośrednio w aplikacji stanowiącej część systemu digitalizacji</w:t>
      </w:r>
    </w:p>
    <w:p w14:paraId="2F435E55" w14:textId="77777777" w:rsidR="009A3D90" w:rsidRPr="00F22831" w:rsidRDefault="000903AF" w:rsidP="00AF745A">
      <w:pPr>
        <w:pStyle w:val="Akapitzlist"/>
        <w:numPr>
          <w:ilvl w:val="0"/>
          <w:numId w:val="28"/>
        </w:numPr>
        <w:jc w:val="both"/>
        <w:rPr>
          <w:rFonts w:ascii="Times New Roman" w:hAnsi="Times New Roman" w:cs="Times New Roman"/>
        </w:rPr>
      </w:pPr>
      <w:r w:rsidRPr="00F22831">
        <w:rPr>
          <w:rFonts w:ascii="Times New Roman" w:hAnsi="Times New Roman" w:cs="Times New Roman"/>
        </w:rPr>
        <w:t>umożliwieniu przesłania zeskanowanego dokumentu pod konkretnego pacjenta, bez konieczności otwierania systemu HIS</w:t>
      </w:r>
    </w:p>
    <w:p w14:paraId="4686A3B1" w14:textId="77777777" w:rsidR="009A3D90" w:rsidRPr="00F22831" w:rsidRDefault="000903AF" w:rsidP="00AF745A">
      <w:pPr>
        <w:pStyle w:val="Akapitzlist"/>
        <w:numPr>
          <w:ilvl w:val="0"/>
          <w:numId w:val="28"/>
        </w:numPr>
        <w:jc w:val="both"/>
        <w:rPr>
          <w:rFonts w:ascii="Times New Roman" w:hAnsi="Times New Roman" w:cs="Times New Roman"/>
        </w:rPr>
      </w:pPr>
      <w:r w:rsidRPr="00F22831">
        <w:rPr>
          <w:rFonts w:ascii="Times New Roman" w:hAnsi="Times New Roman" w:cs="Times New Roman"/>
        </w:rPr>
        <w:t>umożliwieniu uwierzytelnienia się w Systemie za pośrednictwem danych autoryzacyjnych użytkownika systemu HIS – AMMS, a w przypadku uruchomienia w jednostce Zamawiającego logowania domenowego, umożliwieniu uwierzytelnienia za pomocą danych autoryzacyjnych użytkownika domenowego</w:t>
      </w:r>
    </w:p>
    <w:p w14:paraId="36429BB6" w14:textId="77777777" w:rsidR="009A3D90" w:rsidRPr="00F22831" w:rsidRDefault="000903AF" w:rsidP="00AF745A">
      <w:pPr>
        <w:pStyle w:val="Nagwek1"/>
        <w:numPr>
          <w:ilvl w:val="0"/>
          <w:numId w:val="14"/>
        </w:numPr>
        <w:rPr>
          <w:rFonts w:ascii="Times New Roman" w:hAnsi="Times New Roman" w:cs="Times New Roman"/>
          <w:color w:val="auto"/>
          <w:sz w:val="22"/>
          <w:szCs w:val="22"/>
        </w:rPr>
      </w:pPr>
      <w:r w:rsidRPr="00F22831">
        <w:rPr>
          <w:rFonts w:ascii="Times New Roman" w:hAnsi="Times New Roman" w:cs="Times New Roman"/>
          <w:color w:val="auto"/>
          <w:sz w:val="22"/>
          <w:szCs w:val="22"/>
        </w:rPr>
        <w:t>Opieka nad systemem  </w:t>
      </w:r>
    </w:p>
    <w:p w14:paraId="345C69DD" w14:textId="77777777" w:rsidR="009A3D90" w:rsidRPr="00F22831" w:rsidRDefault="000903AF">
      <w:pPr>
        <w:jc w:val="both"/>
        <w:rPr>
          <w:rFonts w:ascii="Times New Roman" w:hAnsi="Times New Roman" w:cs="Times New Roman"/>
        </w:rPr>
      </w:pPr>
      <w:r w:rsidRPr="00F22831">
        <w:rPr>
          <w:rFonts w:ascii="Times New Roman" w:hAnsi="Times New Roman" w:cs="Times New Roman"/>
        </w:rPr>
        <w:t>W ramach opieki serwisowej nad Systemem Wykonawca w okresie 36 miesięcy świadczyć będzie następujące usługi/ wykonywać będzie następujące prace: </w:t>
      </w:r>
    </w:p>
    <w:p w14:paraId="58560778" w14:textId="77777777" w:rsidR="009A3D90" w:rsidRPr="00F22831" w:rsidRDefault="000903AF" w:rsidP="00AF745A">
      <w:pPr>
        <w:numPr>
          <w:ilvl w:val="0"/>
          <w:numId w:val="29"/>
        </w:numPr>
        <w:spacing w:after="0"/>
        <w:jc w:val="both"/>
        <w:rPr>
          <w:rFonts w:ascii="Times New Roman" w:hAnsi="Times New Roman" w:cs="Times New Roman"/>
        </w:rPr>
      </w:pPr>
      <w:r w:rsidRPr="00F22831">
        <w:rPr>
          <w:rFonts w:ascii="Times New Roman" w:hAnsi="Times New Roman" w:cs="Times New Roman"/>
        </w:rPr>
        <w:t>udostępnianie nowych wersji oprogramowania , </w:t>
      </w:r>
    </w:p>
    <w:p w14:paraId="77696BAB" w14:textId="77777777" w:rsidR="009A3D90" w:rsidRPr="00F22831" w:rsidRDefault="000903AF" w:rsidP="00AF745A">
      <w:pPr>
        <w:numPr>
          <w:ilvl w:val="0"/>
          <w:numId w:val="30"/>
        </w:numPr>
        <w:spacing w:after="0"/>
        <w:jc w:val="both"/>
        <w:rPr>
          <w:rFonts w:ascii="Times New Roman" w:hAnsi="Times New Roman" w:cs="Times New Roman"/>
        </w:rPr>
      </w:pPr>
      <w:r w:rsidRPr="00F22831">
        <w:rPr>
          <w:rFonts w:ascii="Times New Roman" w:hAnsi="Times New Roman" w:cs="Times New Roman"/>
        </w:rPr>
        <w:t xml:space="preserve">udostępnianie łatek i </w:t>
      </w:r>
      <w:proofErr w:type="spellStart"/>
      <w:r w:rsidRPr="00F22831">
        <w:rPr>
          <w:rFonts w:ascii="Times New Roman" w:hAnsi="Times New Roman" w:cs="Times New Roman"/>
        </w:rPr>
        <w:t>hotfixów</w:t>
      </w:r>
      <w:proofErr w:type="spellEnd"/>
      <w:r w:rsidRPr="00F22831">
        <w:rPr>
          <w:rFonts w:ascii="Times New Roman" w:hAnsi="Times New Roman" w:cs="Times New Roman"/>
        </w:rPr>
        <w:t xml:space="preserve"> zapewniających bezpieczeństwo działania Systemu, </w:t>
      </w:r>
    </w:p>
    <w:p w14:paraId="22548099" w14:textId="77777777" w:rsidR="009A3D90" w:rsidRPr="00F22831" w:rsidRDefault="000903AF" w:rsidP="00AF745A">
      <w:pPr>
        <w:numPr>
          <w:ilvl w:val="0"/>
          <w:numId w:val="31"/>
        </w:numPr>
        <w:spacing w:after="0"/>
        <w:jc w:val="both"/>
        <w:rPr>
          <w:rFonts w:ascii="Times New Roman" w:hAnsi="Times New Roman" w:cs="Times New Roman"/>
        </w:rPr>
      </w:pPr>
      <w:r w:rsidRPr="00F22831">
        <w:rPr>
          <w:rFonts w:ascii="Times New Roman" w:hAnsi="Times New Roman" w:cs="Times New Roman"/>
        </w:rPr>
        <w:t>wykonywanie wymaganych prac programistycznych oraz konfiguracyjnych w przypadku awarii lub nieprawidłowego działania Systemu, </w:t>
      </w:r>
    </w:p>
    <w:p w14:paraId="1ED642A1" w14:textId="77777777" w:rsidR="009A3D90" w:rsidRPr="00F22831" w:rsidRDefault="000903AF" w:rsidP="00AF745A">
      <w:pPr>
        <w:numPr>
          <w:ilvl w:val="0"/>
          <w:numId w:val="32"/>
        </w:numPr>
        <w:spacing w:after="0"/>
        <w:jc w:val="both"/>
        <w:rPr>
          <w:rFonts w:ascii="Times New Roman" w:hAnsi="Times New Roman" w:cs="Times New Roman"/>
        </w:rPr>
      </w:pPr>
      <w:r w:rsidRPr="00F22831">
        <w:rPr>
          <w:rFonts w:ascii="Times New Roman" w:hAnsi="Times New Roman" w:cs="Times New Roman"/>
        </w:rPr>
        <w:lastRenderedPageBreak/>
        <w:t>świadczenie wsparcia technicznego w godzinach pracy serwisu, </w:t>
      </w:r>
    </w:p>
    <w:p w14:paraId="1CC6D42F" w14:textId="77777777" w:rsidR="009A3D90" w:rsidRPr="00F22831" w:rsidRDefault="000903AF" w:rsidP="00AF745A">
      <w:pPr>
        <w:numPr>
          <w:ilvl w:val="0"/>
          <w:numId w:val="33"/>
        </w:numPr>
        <w:spacing w:after="0"/>
        <w:jc w:val="both"/>
        <w:rPr>
          <w:rFonts w:ascii="Times New Roman" w:hAnsi="Times New Roman" w:cs="Times New Roman"/>
        </w:rPr>
      </w:pPr>
      <w:r w:rsidRPr="00F22831">
        <w:rPr>
          <w:rFonts w:ascii="Times New Roman" w:hAnsi="Times New Roman" w:cs="Times New Roman"/>
        </w:rPr>
        <w:t>naprawa awarii, wad i usterek oprogramowania opisanych w tabeli Warunki brzegowe realizacji usług serwisowych, </w:t>
      </w:r>
    </w:p>
    <w:p w14:paraId="12C6E3AC" w14:textId="77777777" w:rsidR="009A3D90" w:rsidRPr="00F22831" w:rsidRDefault="000903AF" w:rsidP="00AF745A">
      <w:pPr>
        <w:numPr>
          <w:ilvl w:val="0"/>
          <w:numId w:val="34"/>
        </w:numPr>
        <w:jc w:val="both"/>
        <w:rPr>
          <w:rFonts w:ascii="Times New Roman" w:hAnsi="Times New Roman" w:cs="Times New Roman"/>
        </w:rPr>
      </w:pPr>
      <w:r w:rsidRPr="00F22831">
        <w:rPr>
          <w:rFonts w:ascii="Times New Roman" w:hAnsi="Times New Roman" w:cs="Times New Roman"/>
        </w:rPr>
        <w:t>obsługa konsultacji opisanych w tabeli Warunki brzegowe realizacji usług serwisowych. </w:t>
      </w:r>
    </w:p>
    <w:p w14:paraId="7318F3BB" w14:textId="77777777" w:rsidR="009A3D90" w:rsidRPr="00F22831" w:rsidRDefault="000903AF">
      <w:pPr>
        <w:jc w:val="both"/>
        <w:rPr>
          <w:rFonts w:ascii="Times New Roman" w:hAnsi="Times New Roman" w:cs="Times New Roman"/>
        </w:rPr>
      </w:pPr>
      <w:proofErr w:type="spellStart"/>
      <w:r w:rsidRPr="00F22831">
        <w:rPr>
          <w:rFonts w:ascii="Times New Roman" w:hAnsi="Times New Roman" w:cs="Times New Roman"/>
          <w:b/>
          <w:bCs/>
          <w:lang w:val="en-US"/>
        </w:rPr>
        <w:t>Warunki</w:t>
      </w:r>
      <w:proofErr w:type="spellEnd"/>
      <w:r w:rsidRPr="00F22831">
        <w:rPr>
          <w:rFonts w:ascii="Times New Roman" w:hAnsi="Times New Roman" w:cs="Times New Roman"/>
          <w:b/>
          <w:bCs/>
          <w:lang w:val="en-US"/>
        </w:rPr>
        <w:t xml:space="preserve"> </w:t>
      </w:r>
      <w:proofErr w:type="spellStart"/>
      <w:r w:rsidRPr="00F22831">
        <w:rPr>
          <w:rFonts w:ascii="Times New Roman" w:hAnsi="Times New Roman" w:cs="Times New Roman"/>
          <w:b/>
          <w:bCs/>
          <w:lang w:val="en-US"/>
        </w:rPr>
        <w:t>brzegowe</w:t>
      </w:r>
      <w:proofErr w:type="spellEnd"/>
      <w:r w:rsidRPr="00F22831">
        <w:rPr>
          <w:rFonts w:ascii="Times New Roman" w:hAnsi="Times New Roman" w:cs="Times New Roman"/>
          <w:b/>
          <w:bCs/>
          <w:lang w:val="en-US"/>
        </w:rPr>
        <w:t xml:space="preserve"> </w:t>
      </w:r>
      <w:proofErr w:type="spellStart"/>
      <w:r w:rsidRPr="00F22831">
        <w:rPr>
          <w:rFonts w:ascii="Times New Roman" w:hAnsi="Times New Roman" w:cs="Times New Roman"/>
          <w:b/>
          <w:bCs/>
          <w:lang w:val="en-US"/>
        </w:rPr>
        <w:t>realizacji</w:t>
      </w:r>
      <w:proofErr w:type="spellEnd"/>
      <w:r w:rsidRPr="00F22831">
        <w:rPr>
          <w:rFonts w:ascii="Times New Roman" w:hAnsi="Times New Roman" w:cs="Times New Roman"/>
          <w:b/>
          <w:bCs/>
          <w:lang w:val="en-US"/>
        </w:rPr>
        <w:t xml:space="preserve"> </w:t>
      </w:r>
      <w:proofErr w:type="spellStart"/>
      <w:r w:rsidRPr="00F22831">
        <w:rPr>
          <w:rFonts w:ascii="Times New Roman" w:hAnsi="Times New Roman" w:cs="Times New Roman"/>
          <w:b/>
          <w:bCs/>
          <w:lang w:val="en-US"/>
        </w:rPr>
        <w:t>usług</w:t>
      </w:r>
      <w:proofErr w:type="spellEnd"/>
      <w:r w:rsidRPr="00F22831">
        <w:rPr>
          <w:rFonts w:ascii="Times New Roman" w:hAnsi="Times New Roman" w:cs="Times New Roman"/>
          <w:b/>
          <w:bCs/>
          <w:lang w:val="en-US"/>
        </w:rPr>
        <w:t xml:space="preserve"> </w:t>
      </w:r>
      <w:proofErr w:type="spellStart"/>
      <w:r w:rsidRPr="00F22831">
        <w:rPr>
          <w:rFonts w:ascii="Times New Roman" w:hAnsi="Times New Roman" w:cs="Times New Roman"/>
          <w:b/>
          <w:bCs/>
          <w:lang w:val="en-US"/>
        </w:rPr>
        <w:t>serwisowych</w:t>
      </w:r>
      <w:proofErr w:type="spellEnd"/>
      <w:r w:rsidRPr="00F22831">
        <w:rPr>
          <w:rFonts w:ascii="Times New Roman" w:hAnsi="Times New Roman" w:cs="Times New Roman"/>
        </w:rPr>
        <w:t> </w:t>
      </w:r>
    </w:p>
    <w:tbl>
      <w:tblPr>
        <w:tblW w:w="9056"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151"/>
        <w:gridCol w:w="1681"/>
        <w:gridCol w:w="5224"/>
      </w:tblGrid>
      <w:tr w:rsidR="00F22831" w:rsidRPr="00F22831" w14:paraId="2EB697C7" w14:textId="77777777">
        <w:trPr>
          <w:trHeight w:val="300"/>
        </w:trPr>
        <w:tc>
          <w:tcPr>
            <w:tcW w:w="3832" w:type="dxa"/>
            <w:gridSpan w:val="2"/>
            <w:tcBorders>
              <w:top w:val="single" w:sz="6" w:space="0" w:color="000001"/>
              <w:left w:val="single" w:sz="6" w:space="0" w:color="000001"/>
              <w:bottom w:val="single" w:sz="6" w:space="0" w:color="000001"/>
              <w:right w:val="single" w:sz="6" w:space="0" w:color="000001"/>
            </w:tcBorders>
            <w:shd w:val="clear" w:color="auto" w:fill="F6C5AC"/>
            <w:vAlign w:val="center"/>
          </w:tcPr>
          <w:p w14:paraId="1F4B3A42" w14:textId="77777777" w:rsidR="009A3D90" w:rsidRPr="00F22831" w:rsidRDefault="000903AF">
            <w:pPr>
              <w:rPr>
                <w:rFonts w:ascii="Times New Roman" w:hAnsi="Times New Roman" w:cs="Times New Roman"/>
              </w:rPr>
            </w:pPr>
            <w:proofErr w:type="spellStart"/>
            <w:r w:rsidRPr="00F22831">
              <w:rPr>
                <w:rFonts w:ascii="Times New Roman" w:hAnsi="Times New Roman" w:cs="Times New Roman"/>
                <w:b/>
                <w:bCs/>
                <w:lang w:val="en-US"/>
              </w:rPr>
              <w:t>Godziny</w:t>
            </w:r>
            <w:proofErr w:type="spellEnd"/>
            <w:r w:rsidRPr="00F22831">
              <w:rPr>
                <w:rFonts w:ascii="Times New Roman" w:hAnsi="Times New Roman" w:cs="Times New Roman"/>
                <w:b/>
                <w:bCs/>
                <w:lang w:val="en-US"/>
              </w:rPr>
              <w:t xml:space="preserve"> </w:t>
            </w:r>
            <w:proofErr w:type="spellStart"/>
            <w:r w:rsidRPr="00F22831">
              <w:rPr>
                <w:rFonts w:ascii="Times New Roman" w:hAnsi="Times New Roman" w:cs="Times New Roman"/>
                <w:b/>
                <w:bCs/>
                <w:lang w:val="en-US"/>
              </w:rPr>
              <w:t>Pracy</w:t>
            </w:r>
            <w:proofErr w:type="spellEnd"/>
            <w:r w:rsidRPr="00F22831">
              <w:rPr>
                <w:rFonts w:ascii="Times New Roman" w:hAnsi="Times New Roman" w:cs="Times New Roman"/>
                <w:b/>
                <w:bCs/>
                <w:lang w:val="en-US"/>
              </w:rPr>
              <w:t xml:space="preserve"> </w:t>
            </w:r>
            <w:proofErr w:type="spellStart"/>
            <w:r w:rsidRPr="00F22831">
              <w:rPr>
                <w:rFonts w:ascii="Times New Roman" w:hAnsi="Times New Roman" w:cs="Times New Roman"/>
                <w:b/>
                <w:bCs/>
                <w:lang w:val="en-US"/>
              </w:rPr>
              <w:t>Serwisu</w:t>
            </w:r>
            <w:proofErr w:type="spellEnd"/>
            <w:r w:rsidRPr="00F22831">
              <w:rPr>
                <w:rFonts w:ascii="Times New Roman" w:hAnsi="Times New Roman" w:cs="Times New Roman"/>
                <w:b/>
                <w:bCs/>
                <w:lang w:val="en-US"/>
              </w:rPr>
              <w:t>    8</w:t>
            </w:r>
            <w:r w:rsidRPr="00F22831">
              <w:rPr>
                <w:rFonts w:ascii="Times New Roman" w:hAnsi="Times New Roman" w:cs="Times New Roman"/>
                <w:b/>
                <w:bCs/>
                <w:vertAlign w:val="superscript"/>
                <w:lang w:val="en-US"/>
              </w:rPr>
              <w:t>00</w:t>
            </w:r>
            <w:r w:rsidRPr="00F22831">
              <w:rPr>
                <w:rFonts w:ascii="Times New Roman" w:hAnsi="Times New Roman" w:cs="Times New Roman"/>
                <w:b/>
                <w:bCs/>
                <w:lang w:val="en-US"/>
              </w:rPr>
              <w:t>-16</w:t>
            </w:r>
            <w:r w:rsidRPr="00F22831">
              <w:rPr>
                <w:rFonts w:ascii="Times New Roman" w:hAnsi="Times New Roman" w:cs="Times New Roman"/>
                <w:b/>
                <w:bCs/>
                <w:vertAlign w:val="superscript"/>
                <w:lang w:val="en-US"/>
              </w:rPr>
              <w:t>00</w:t>
            </w:r>
            <w:r w:rsidRPr="00F22831">
              <w:rPr>
                <w:rFonts w:ascii="Times New Roman" w:hAnsi="Times New Roman" w:cs="Times New Roman"/>
              </w:rPr>
              <w:t> </w:t>
            </w:r>
          </w:p>
        </w:tc>
        <w:tc>
          <w:tcPr>
            <w:tcW w:w="5224" w:type="dxa"/>
            <w:tcBorders>
              <w:top w:val="single" w:sz="6" w:space="0" w:color="000001"/>
              <w:left w:val="single" w:sz="6" w:space="0" w:color="000001"/>
              <w:bottom w:val="single" w:sz="6" w:space="0" w:color="000001"/>
              <w:right w:val="single" w:sz="6" w:space="0" w:color="000001"/>
            </w:tcBorders>
            <w:shd w:val="clear" w:color="auto" w:fill="F6C5AC"/>
            <w:vAlign w:val="center"/>
          </w:tcPr>
          <w:p w14:paraId="2406AA0E" w14:textId="77777777" w:rsidR="009A3D90" w:rsidRPr="00F22831" w:rsidRDefault="000903AF">
            <w:pPr>
              <w:rPr>
                <w:rFonts w:ascii="Times New Roman" w:hAnsi="Times New Roman" w:cs="Times New Roman"/>
              </w:rPr>
            </w:pPr>
            <w:proofErr w:type="spellStart"/>
            <w:r w:rsidRPr="00F22831">
              <w:rPr>
                <w:rFonts w:ascii="Times New Roman" w:hAnsi="Times New Roman" w:cs="Times New Roman"/>
                <w:lang w:val="en-US"/>
              </w:rPr>
              <w:t>Okres</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godzin</w:t>
            </w:r>
            <w:proofErr w:type="spellEnd"/>
            <w:r w:rsidRPr="00F22831">
              <w:rPr>
                <w:rFonts w:ascii="Times New Roman" w:hAnsi="Times New Roman" w:cs="Times New Roman"/>
                <w:lang w:val="en-US"/>
              </w:rPr>
              <w:t xml:space="preserve"> w </w:t>
            </w:r>
            <w:proofErr w:type="spellStart"/>
            <w:r w:rsidRPr="00F22831">
              <w:rPr>
                <w:rFonts w:ascii="Times New Roman" w:hAnsi="Times New Roman" w:cs="Times New Roman"/>
                <w:lang w:val="en-US"/>
              </w:rPr>
              <w:t>ciągu</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dnia</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roboczego</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od</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poniedziałku</w:t>
            </w:r>
            <w:proofErr w:type="spellEnd"/>
            <w:r w:rsidRPr="00F22831">
              <w:rPr>
                <w:rFonts w:ascii="Times New Roman" w:hAnsi="Times New Roman" w:cs="Times New Roman"/>
                <w:lang w:val="en-US"/>
              </w:rPr>
              <w:t xml:space="preserve"> do </w:t>
            </w:r>
            <w:proofErr w:type="spellStart"/>
            <w:r w:rsidRPr="00F22831">
              <w:rPr>
                <w:rFonts w:ascii="Times New Roman" w:hAnsi="Times New Roman" w:cs="Times New Roman"/>
                <w:lang w:val="en-US"/>
              </w:rPr>
              <w:t>piątku</w:t>
            </w:r>
            <w:proofErr w:type="spellEnd"/>
            <w:r w:rsidRPr="00F22831">
              <w:rPr>
                <w:rFonts w:ascii="Times New Roman" w:hAnsi="Times New Roman" w:cs="Times New Roman"/>
                <w:lang w:val="en-US"/>
              </w:rPr>
              <w:t>.</w:t>
            </w:r>
            <w:r w:rsidRPr="00F22831">
              <w:rPr>
                <w:rFonts w:ascii="Times New Roman" w:hAnsi="Times New Roman" w:cs="Times New Roman"/>
              </w:rPr>
              <w:t> </w:t>
            </w:r>
          </w:p>
        </w:tc>
      </w:tr>
      <w:tr w:rsidR="00F22831" w:rsidRPr="00F22831" w14:paraId="35790D5B" w14:textId="77777777">
        <w:trPr>
          <w:trHeight w:val="300"/>
        </w:trPr>
        <w:tc>
          <w:tcPr>
            <w:tcW w:w="3832" w:type="dxa"/>
            <w:gridSpan w:val="2"/>
            <w:tcBorders>
              <w:top w:val="single" w:sz="6" w:space="0" w:color="000001"/>
              <w:left w:val="single" w:sz="6" w:space="0" w:color="000001"/>
              <w:bottom w:val="single" w:sz="6" w:space="0" w:color="000001"/>
              <w:right w:val="single" w:sz="6" w:space="0" w:color="000001"/>
            </w:tcBorders>
            <w:shd w:val="clear" w:color="auto" w:fill="FAE2D5"/>
            <w:vAlign w:val="center"/>
          </w:tcPr>
          <w:p w14:paraId="2DE98C14" w14:textId="77777777" w:rsidR="009A3D90" w:rsidRPr="00F22831" w:rsidRDefault="000903AF">
            <w:pPr>
              <w:rPr>
                <w:rFonts w:ascii="Times New Roman" w:hAnsi="Times New Roman" w:cs="Times New Roman"/>
              </w:rPr>
            </w:pPr>
            <w:proofErr w:type="spellStart"/>
            <w:r w:rsidRPr="00F22831">
              <w:rPr>
                <w:rFonts w:ascii="Times New Roman" w:hAnsi="Times New Roman" w:cs="Times New Roman"/>
                <w:b/>
                <w:bCs/>
                <w:lang w:val="en-US"/>
              </w:rPr>
              <w:t>Minimalne</w:t>
            </w:r>
            <w:proofErr w:type="spellEnd"/>
            <w:r w:rsidRPr="00F22831">
              <w:rPr>
                <w:rFonts w:ascii="Times New Roman" w:hAnsi="Times New Roman" w:cs="Times New Roman"/>
                <w:b/>
                <w:bCs/>
                <w:lang w:val="en-US"/>
              </w:rPr>
              <w:t xml:space="preserve"> </w:t>
            </w:r>
            <w:proofErr w:type="spellStart"/>
            <w:r w:rsidRPr="00F22831">
              <w:rPr>
                <w:rFonts w:ascii="Times New Roman" w:hAnsi="Times New Roman" w:cs="Times New Roman"/>
                <w:b/>
                <w:bCs/>
                <w:lang w:val="en-US"/>
              </w:rPr>
              <w:t>warunki</w:t>
            </w:r>
            <w:proofErr w:type="spellEnd"/>
            <w:r w:rsidRPr="00F22831">
              <w:rPr>
                <w:rFonts w:ascii="Times New Roman" w:hAnsi="Times New Roman" w:cs="Times New Roman"/>
                <w:b/>
                <w:bCs/>
                <w:lang w:val="en-US"/>
              </w:rPr>
              <w:t xml:space="preserve"> </w:t>
            </w:r>
            <w:proofErr w:type="spellStart"/>
            <w:r w:rsidRPr="00F22831">
              <w:rPr>
                <w:rFonts w:ascii="Times New Roman" w:hAnsi="Times New Roman" w:cs="Times New Roman"/>
                <w:b/>
                <w:bCs/>
                <w:lang w:val="en-US"/>
              </w:rPr>
              <w:t>serwisu</w:t>
            </w:r>
            <w:proofErr w:type="spellEnd"/>
            <w:r w:rsidRPr="00F22831">
              <w:rPr>
                <w:rFonts w:ascii="Times New Roman" w:hAnsi="Times New Roman" w:cs="Times New Roman"/>
              </w:rPr>
              <w:t> </w:t>
            </w:r>
          </w:p>
        </w:tc>
        <w:tc>
          <w:tcPr>
            <w:tcW w:w="5224" w:type="dxa"/>
            <w:tcBorders>
              <w:top w:val="single" w:sz="6" w:space="0" w:color="000001"/>
              <w:left w:val="single" w:sz="6" w:space="0" w:color="000001"/>
              <w:bottom w:val="single" w:sz="6" w:space="0" w:color="000001"/>
              <w:right w:val="single" w:sz="6" w:space="0" w:color="000001"/>
            </w:tcBorders>
            <w:shd w:val="clear" w:color="auto" w:fill="FAE2D5"/>
            <w:vAlign w:val="center"/>
          </w:tcPr>
          <w:p w14:paraId="73AFAC7C" w14:textId="77777777" w:rsidR="009A3D90" w:rsidRPr="00F22831" w:rsidRDefault="000903AF">
            <w:pPr>
              <w:rPr>
                <w:rFonts w:ascii="Times New Roman" w:hAnsi="Times New Roman" w:cs="Times New Roman"/>
              </w:rPr>
            </w:pPr>
            <w:proofErr w:type="spellStart"/>
            <w:r w:rsidRPr="00F22831">
              <w:rPr>
                <w:rFonts w:ascii="Times New Roman" w:hAnsi="Times New Roman" w:cs="Times New Roman"/>
                <w:b/>
                <w:bCs/>
                <w:lang w:val="en-US"/>
              </w:rPr>
              <w:t>Uwagi</w:t>
            </w:r>
            <w:proofErr w:type="spellEnd"/>
            <w:r w:rsidRPr="00F22831">
              <w:rPr>
                <w:rFonts w:ascii="Times New Roman" w:hAnsi="Times New Roman" w:cs="Times New Roman"/>
              </w:rPr>
              <w:t> </w:t>
            </w:r>
          </w:p>
        </w:tc>
      </w:tr>
      <w:tr w:rsidR="00F22831" w:rsidRPr="00F22831" w14:paraId="70BCC2D2" w14:textId="77777777">
        <w:trPr>
          <w:trHeight w:val="300"/>
        </w:trPr>
        <w:tc>
          <w:tcPr>
            <w:tcW w:w="2151" w:type="dxa"/>
            <w:tcBorders>
              <w:top w:val="single" w:sz="6" w:space="0" w:color="000001"/>
              <w:left w:val="single" w:sz="6" w:space="0" w:color="000001"/>
              <w:bottom w:val="single" w:sz="6" w:space="0" w:color="000001"/>
              <w:right w:val="single" w:sz="6" w:space="0" w:color="000001"/>
            </w:tcBorders>
            <w:vAlign w:val="center"/>
          </w:tcPr>
          <w:p w14:paraId="00021CBA" w14:textId="77777777" w:rsidR="009A3D90" w:rsidRPr="00F22831" w:rsidRDefault="000903AF">
            <w:pPr>
              <w:rPr>
                <w:rFonts w:ascii="Times New Roman" w:hAnsi="Times New Roman" w:cs="Times New Roman"/>
              </w:rPr>
            </w:pPr>
            <w:proofErr w:type="spellStart"/>
            <w:r w:rsidRPr="00F22831">
              <w:rPr>
                <w:rFonts w:ascii="Times New Roman" w:hAnsi="Times New Roman" w:cs="Times New Roman"/>
                <w:lang w:val="en-US"/>
              </w:rPr>
              <w:t>Reakcja</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serwisu</w:t>
            </w:r>
            <w:proofErr w:type="spellEnd"/>
            <w:r w:rsidRPr="00F22831">
              <w:rPr>
                <w:rFonts w:ascii="Times New Roman" w:hAnsi="Times New Roman" w:cs="Times New Roman"/>
              </w:rPr>
              <w:t> </w:t>
            </w:r>
          </w:p>
        </w:tc>
        <w:tc>
          <w:tcPr>
            <w:tcW w:w="1681" w:type="dxa"/>
            <w:tcBorders>
              <w:top w:val="single" w:sz="6" w:space="0" w:color="000001"/>
              <w:left w:val="single" w:sz="6" w:space="0" w:color="000001"/>
              <w:bottom w:val="single" w:sz="6" w:space="0" w:color="000001"/>
              <w:right w:val="single" w:sz="6" w:space="0" w:color="000001"/>
            </w:tcBorders>
            <w:vAlign w:val="center"/>
          </w:tcPr>
          <w:p w14:paraId="6C14B5AD" w14:textId="77777777" w:rsidR="009A3D90" w:rsidRPr="00F22831" w:rsidRDefault="000903AF">
            <w:pPr>
              <w:rPr>
                <w:rFonts w:ascii="Times New Roman" w:hAnsi="Times New Roman" w:cs="Times New Roman"/>
              </w:rPr>
            </w:pPr>
            <w:r w:rsidRPr="00F22831">
              <w:rPr>
                <w:rFonts w:ascii="Times New Roman" w:hAnsi="Times New Roman" w:cs="Times New Roman"/>
                <w:lang w:val="en-US"/>
              </w:rPr>
              <w:t xml:space="preserve">do 2h </w:t>
            </w:r>
            <w:proofErr w:type="spellStart"/>
            <w:r w:rsidRPr="00F22831">
              <w:rPr>
                <w:rFonts w:ascii="Times New Roman" w:hAnsi="Times New Roman" w:cs="Times New Roman"/>
                <w:lang w:val="en-US"/>
              </w:rPr>
              <w:t>roboczych</w:t>
            </w:r>
            <w:proofErr w:type="spellEnd"/>
            <w:r w:rsidRPr="00F22831">
              <w:rPr>
                <w:rFonts w:ascii="Times New Roman" w:hAnsi="Times New Roman" w:cs="Times New Roman"/>
              </w:rPr>
              <w:t> </w:t>
            </w:r>
          </w:p>
        </w:tc>
        <w:tc>
          <w:tcPr>
            <w:tcW w:w="5224" w:type="dxa"/>
            <w:tcBorders>
              <w:top w:val="single" w:sz="6" w:space="0" w:color="000001"/>
              <w:left w:val="single" w:sz="6" w:space="0" w:color="000001"/>
              <w:bottom w:val="single" w:sz="6" w:space="0" w:color="000001"/>
              <w:right w:val="single" w:sz="6" w:space="0" w:color="000001"/>
            </w:tcBorders>
            <w:vAlign w:val="center"/>
          </w:tcPr>
          <w:p w14:paraId="718AB132" w14:textId="77777777" w:rsidR="009A3D90" w:rsidRPr="00F22831" w:rsidRDefault="000903AF">
            <w:pPr>
              <w:rPr>
                <w:rFonts w:ascii="Times New Roman" w:hAnsi="Times New Roman" w:cs="Times New Roman"/>
              </w:rPr>
            </w:pPr>
            <w:proofErr w:type="spellStart"/>
            <w:r w:rsidRPr="00F22831">
              <w:rPr>
                <w:rFonts w:ascii="Times New Roman" w:hAnsi="Times New Roman" w:cs="Times New Roman"/>
                <w:lang w:val="en-US"/>
              </w:rPr>
              <w:t>Czas</w:t>
            </w:r>
            <w:proofErr w:type="spellEnd"/>
            <w:r w:rsidRPr="00F22831">
              <w:rPr>
                <w:rFonts w:ascii="Times New Roman" w:hAnsi="Times New Roman" w:cs="Times New Roman"/>
                <w:lang w:val="en-US"/>
              </w:rPr>
              <w:t xml:space="preserve"> w </w:t>
            </w:r>
            <w:proofErr w:type="spellStart"/>
            <w:r w:rsidRPr="00F22831">
              <w:rPr>
                <w:rFonts w:ascii="Times New Roman" w:hAnsi="Times New Roman" w:cs="Times New Roman"/>
                <w:lang w:val="en-US"/>
              </w:rPr>
              <w:t>godzinach</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liczony</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od</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chwili</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zaewidencjonowania</w:t>
            </w:r>
            <w:proofErr w:type="spellEnd"/>
            <w:r w:rsidRPr="00F22831">
              <w:rPr>
                <w:rFonts w:ascii="Times New Roman" w:hAnsi="Times New Roman" w:cs="Times New Roman"/>
                <w:lang w:val="en-US"/>
              </w:rPr>
              <w:t xml:space="preserve"> w </w:t>
            </w:r>
            <w:proofErr w:type="spellStart"/>
            <w:r w:rsidRPr="00F22831">
              <w:rPr>
                <w:rFonts w:ascii="Times New Roman" w:hAnsi="Times New Roman" w:cs="Times New Roman"/>
                <w:lang w:val="en-US"/>
              </w:rPr>
              <w:t>serwisie</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Zgłoszenia</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Serwisowego</w:t>
            </w:r>
            <w:proofErr w:type="spellEnd"/>
            <w:r w:rsidRPr="00F22831">
              <w:rPr>
                <w:rFonts w:ascii="Times New Roman" w:hAnsi="Times New Roman" w:cs="Times New Roman"/>
                <w:lang w:val="en-US"/>
              </w:rPr>
              <w:t xml:space="preserve"> do </w:t>
            </w:r>
            <w:proofErr w:type="spellStart"/>
            <w:r w:rsidRPr="00F22831">
              <w:rPr>
                <w:rFonts w:ascii="Times New Roman" w:hAnsi="Times New Roman" w:cs="Times New Roman"/>
                <w:lang w:val="en-US"/>
              </w:rPr>
              <w:t>momentu</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przyjęcia</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zgłoszenia</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tj</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nadania</w:t>
            </w:r>
            <w:proofErr w:type="spellEnd"/>
            <w:r w:rsidRPr="00F22831">
              <w:rPr>
                <w:rFonts w:ascii="Times New Roman" w:hAnsi="Times New Roman" w:cs="Times New Roman"/>
                <w:lang w:val="en-US"/>
              </w:rPr>
              <w:t xml:space="preserve"> mu </w:t>
            </w:r>
            <w:proofErr w:type="spellStart"/>
            <w:r w:rsidRPr="00F22831">
              <w:rPr>
                <w:rFonts w:ascii="Times New Roman" w:hAnsi="Times New Roman" w:cs="Times New Roman"/>
                <w:lang w:val="en-US"/>
              </w:rPr>
              <w:t>statusu</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przyjęte</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zarejestrowane</w:t>
            </w:r>
            <w:proofErr w:type="spellEnd"/>
            <w:r w:rsidRPr="00F22831">
              <w:rPr>
                <w:rFonts w:ascii="Times New Roman" w:hAnsi="Times New Roman" w:cs="Times New Roman"/>
                <w:lang w:val="en-US"/>
              </w:rPr>
              <w:t xml:space="preserve">” w </w:t>
            </w:r>
            <w:proofErr w:type="spellStart"/>
            <w:r w:rsidRPr="00F22831">
              <w:rPr>
                <w:rFonts w:ascii="Times New Roman" w:hAnsi="Times New Roman" w:cs="Times New Roman"/>
                <w:lang w:val="en-US"/>
              </w:rPr>
              <w:t>godzinach</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pracy</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serwisu</w:t>
            </w:r>
            <w:proofErr w:type="spellEnd"/>
            <w:r w:rsidRPr="00F22831">
              <w:rPr>
                <w:rFonts w:ascii="Times New Roman" w:hAnsi="Times New Roman" w:cs="Times New Roman"/>
                <w:lang w:val="en-US"/>
              </w:rPr>
              <w:t>.</w:t>
            </w:r>
            <w:r w:rsidRPr="00F22831">
              <w:rPr>
                <w:rFonts w:ascii="Times New Roman" w:hAnsi="Times New Roman" w:cs="Times New Roman"/>
              </w:rPr>
              <w:t> </w:t>
            </w:r>
          </w:p>
        </w:tc>
      </w:tr>
      <w:tr w:rsidR="00F22831" w:rsidRPr="00F22831" w14:paraId="08FBFA79" w14:textId="77777777">
        <w:trPr>
          <w:trHeight w:val="300"/>
        </w:trPr>
        <w:tc>
          <w:tcPr>
            <w:tcW w:w="2151" w:type="dxa"/>
            <w:tcBorders>
              <w:top w:val="single" w:sz="6" w:space="0" w:color="000001"/>
              <w:left w:val="single" w:sz="6" w:space="0" w:color="000001"/>
              <w:bottom w:val="single" w:sz="6" w:space="0" w:color="000001"/>
              <w:right w:val="single" w:sz="6" w:space="0" w:color="000001"/>
            </w:tcBorders>
            <w:vAlign w:val="center"/>
          </w:tcPr>
          <w:p w14:paraId="148AF5A4" w14:textId="77777777" w:rsidR="009A3D90" w:rsidRPr="00F22831" w:rsidRDefault="000903AF">
            <w:pPr>
              <w:rPr>
                <w:rFonts w:ascii="Times New Roman" w:hAnsi="Times New Roman" w:cs="Times New Roman"/>
              </w:rPr>
            </w:pPr>
            <w:proofErr w:type="spellStart"/>
            <w:r w:rsidRPr="00F22831">
              <w:rPr>
                <w:rFonts w:ascii="Times New Roman" w:hAnsi="Times New Roman" w:cs="Times New Roman"/>
                <w:lang w:val="en-US"/>
              </w:rPr>
              <w:t>Usunięcie</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Awarii</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błędu</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krytycznego</w:t>
            </w:r>
            <w:proofErr w:type="spellEnd"/>
            <w:r w:rsidRPr="00F22831">
              <w:rPr>
                <w:rFonts w:ascii="Times New Roman" w:hAnsi="Times New Roman" w:cs="Times New Roman"/>
                <w:lang w:val="en-US"/>
              </w:rPr>
              <w:t>)*</w:t>
            </w:r>
            <w:r w:rsidRPr="00F22831">
              <w:rPr>
                <w:rFonts w:ascii="Times New Roman" w:hAnsi="Times New Roman" w:cs="Times New Roman"/>
              </w:rPr>
              <w:t> </w:t>
            </w:r>
          </w:p>
        </w:tc>
        <w:tc>
          <w:tcPr>
            <w:tcW w:w="1681" w:type="dxa"/>
            <w:tcBorders>
              <w:top w:val="single" w:sz="6" w:space="0" w:color="000001"/>
              <w:left w:val="single" w:sz="6" w:space="0" w:color="000001"/>
              <w:bottom w:val="single" w:sz="6" w:space="0" w:color="000001"/>
              <w:right w:val="single" w:sz="6" w:space="0" w:color="000001"/>
            </w:tcBorders>
            <w:vAlign w:val="center"/>
          </w:tcPr>
          <w:p w14:paraId="31FE5817" w14:textId="77777777" w:rsidR="009A3D90" w:rsidRPr="00F22831" w:rsidRDefault="000903AF">
            <w:pPr>
              <w:rPr>
                <w:rFonts w:ascii="Times New Roman" w:hAnsi="Times New Roman" w:cs="Times New Roman"/>
              </w:rPr>
            </w:pPr>
            <w:r w:rsidRPr="00F22831">
              <w:rPr>
                <w:rFonts w:ascii="Times New Roman" w:hAnsi="Times New Roman" w:cs="Times New Roman"/>
                <w:lang w:val="en-US"/>
              </w:rPr>
              <w:t>do 8h</w:t>
            </w:r>
            <w:r w:rsidRPr="00F22831">
              <w:rPr>
                <w:rFonts w:ascii="Times New Roman" w:hAnsi="Times New Roman" w:cs="Times New Roman"/>
              </w:rPr>
              <w:t> </w:t>
            </w:r>
          </w:p>
        </w:tc>
        <w:tc>
          <w:tcPr>
            <w:tcW w:w="5224" w:type="dxa"/>
            <w:tcBorders>
              <w:top w:val="single" w:sz="6" w:space="0" w:color="000001"/>
              <w:left w:val="single" w:sz="6" w:space="0" w:color="000001"/>
              <w:bottom w:val="single" w:sz="6" w:space="0" w:color="000001"/>
              <w:right w:val="single" w:sz="6" w:space="0" w:color="000001"/>
            </w:tcBorders>
            <w:vAlign w:val="center"/>
          </w:tcPr>
          <w:p w14:paraId="05863716" w14:textId="77777777" w:rsidR="009A3D90" w:rsidRPr="00F22831" w:rsidRDefault="000903AF">
            <w:pPr>
              <w:rPr>
                <w:rFonts w:ascii="Times New Roman" w:hAnsi="Times New Roman" w:cs="Times New Roman"/>
              </w:rPr>
            </w:pPr>
            <w:proofErr w:type="spellStart"/>
            <w:r w:rsidRPr="00F22831">
              <w:rPr>
                <w:rFonts w:ascii="Times New Roman" w:hAnsi="Times New Roman" w:cs="Times New Roman"/>
                <w:lang w:val="en-US"/>
              </w:rPr>
              <w:t>Czas</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liczony</w:t>
            </w:r>
            <w:proofErr w:type="spellEnd"/>
            <w:r w:rsidRPr="00F22831">
              <w:rPr>
                <w:rFonts w:ascii="Times New Roman" w:hAnsi="Times New Roman" w:cs="Times New Roman"/>
                <w:lang w:val="en-US"/>
              </w:rPr>
              <w:t xml:space="preserve"> w </w:t>
            </w:r>
            <w:proofErr w:type="spellStart"/>
            <w:r w:rsidRPr="00F22831">
              <w:rPr>
                <w:rFonts w:ascii="Times New Roman" w:hAnsi="Times New Roman" w:cs="Times New Roman"/>
                <w:lang w:val="en-US"/>
              </w:rPr>
              <w:t>godzinach</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roboczych</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od</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upłynięcia</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czasu</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reakcji</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Możliwe</w:t>
            </w:r>
            <w:proofErr w:type="spellEnd"/>
            <w:r w:rsidRPr="00F22831">
              <w:rPr>
                <w:rFonts w:ascii="Times New Roman" w:hAnsi="Times New Roman" w:cs="Times New Roman"/>
                <w:lang w:val="en-US"/>
              </w:rPr>
              <w:t xml:space="preserve"> jest </w:t>
            </w:r>
            <w:proofErr w:type="spellStart"/>
            <w:r w:rsidRPr="00F22831">
              <w:rPr>
                <w:rFonts w:ascii="Times New Roman" w:hAnsi="Times New Roman" w:cs="Times New Roman"/>
                <w:lang w:val="en-US"/>
              </w:rPr>
              <w:t>zaproponowanie</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tymczasowego</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obejścia</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błędu</w:t>
            </w:r>
            <w:proofErr w:type="spellEnd"/>
            <w:r w:rsidRPr="00F22831">
              <w:rPr>
                <w:rFonts w:ascii="Times New Roman" w:hAnsi="Times New Roman" w:cs="Times New Roman"/>
                <w:lang w:val="en-US"/>
              </w:rPr>
              <w:t xml:space="preserve"> w </w:t>
            </w:r>
            <w:proofErr w:type="spellStart"/>
            <w:r w:rsidRPr="00F22831">
              <w:rPr>
                <w:rFonts w:ascii="Times New Roman" w:hAnsi="Times New Roman" w:cs="Times New Roman"/>
                <w:lang w:val="en-US"/>
              </w:rPr>
              <w:t>wymaganym</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czasie</w:t>
            </w:r>
            <w:proofErr w:type="spellEnd"/>
            <w:r w:rsidRPr="00F22831">
              <w:rPr>
                <w:rFonts w:ascii="Times New Roman" w:hAnsi="Times New Roman" w:cs="Times New Roman"/>
                <w:lang w:val="en-US"/>
              </w:rPr>
              <w:t xml:space="preserve"> 8h, pod </w:t>
            </w:r>
            <w:proofErr w:type="spellStart"/>
            <w:r w:rsidRPr="00F22831">
              <w:rPr>
                <w:rFonts w:ascii="Times New Roman" w:hAnsi="Times New Roman" w:cs="Times New Roman"/>
                <w:lang w:val="en-US"/>
              </w:rPr>
              <w:t>warunkiem</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kontynuowania</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prac</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nad</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usunięciem</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awarii</w:t>
            </w:r>
            <w:proofErr w:type="spellEnd"/>
            <w:r w:rsidRPr="00F22831">
              <w:rPr>
                <w:rFonts w:ascii="Times New Roman" w:hAnsi="Times New Roman" w:cs="Times New Roman"/>
                <w:lang w:val="en-US"/>
              </w:rPr>
              <w:t>.</w:t>
            </w:r>
            <w:r w:rsidRPr="00F22831">
              <w:rPr>
                <w:rFonts w:ascii="Times New Roman" w:hAnsi="Times New Roman" w:cs="Times New Roman"/>
              </w:rPr>
              <w:t> </w:t>
            </w:r>
          </w:p>
        </w:tc>
      </w:tr>
      <w:tr w:rsidR="00F22831" w:rsidRPr="00F22831" w14:paraId="22D212AB" w14:textId="77777777">
        <w:trPr>
          <w:trHeight w:val="300"/>
        </w:trPr>
        <w:tc>
          <w:tcPr>
            <w:tcW w:w="2151" w:type="dxa"/>
            <w:tcBorders>
              <w:top w:val="single" w:sz="6" w:space="0" w:color="000001"/>
              <w:left w:val="single" w:sz="6" w:space="0" w:color="000001"/>
              <w:bottom w:val="single" w:sz="6" w:space="0" w:color="000001"/>
              <w:right w:val="single" w:sz="6" w:space="0" w:color="000001"/>
            </w:tcBorders>
            <w:vAlign w:val="center"/>
          </w:tcPr>
          <w:p w14:paraId="45C49F44" w14:textId="77777777" w:rsidR="009A3D90" w:rsidRPr="00F22831" w:rsidRDefault="000903AF">
            <w:pPr>
              <w:rPr>
                <w:rFonts w:ascii="Times New Roman" w:hAnsi="Times New Roman" w:cs="Times New Roman"/>
              </w:rPr>
            </w:pPr>
            <w:proofErr w:type="spellStart"/>
            <w:r w:rsidRPr="00F22831">
              <w:rPr>
                <w:rFonts w:ascii="Times New Roman" w:hAnsi="Times New Roman" w:cs="Times New Roman"/>
                <w:lang w:val="en-US"/>
              </w:rPr>
              <w:t>Usunięcie</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Wady</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Aplikacji</w:t>
            </w:r>
            <w:proofErr w:type="spellEnd"/>
            <w:r w:rsidRPr="00F22831">
              <w:rPr>
                <w:rFonts w:ascii="Times New Roman" w:hAnsi="Times New Roman" w:cs="Times New Roman"/>
                <w:lang w:val="en-US"/>
              </w:rPr>
              <w:t xml:space="preserve"> **</w:t>
            </w:r>
            <w:r w:rsidRPr="00F22831">
              <w:rPr>
                <w:rFonts w:ascii="Times New Roman" w:hAnsi="Times New Roman" w:cs="Times New Roman"/>
              </w:rPr>
              <w:t> </w:t>
            </w:r>
          </w:p>
        </w:tc>
        <w:tc>
          <w:tcPr>
            <w:tcW w:w="1681" w:type="dxa"/>
            <w:tcBorders>
              <w:top w:val="single" w:sz="6" w:space="0" w:color="000001"/>
              <w:left w:val="single" w:sz="6" w:space="0" w:color="000001"/>
              <w:bottom w:val="single" w:sz="6" w:space="0" w:color="000001"/>
              <w:right w:val="single" w:sz="6" w:space="0" w:color="000001"/>
            </w:tcBorders>
            <w:vAlign w:val="center"/>
          </w:tcPr>
          <w:p w14:paraId="231ECD18" w14:textId="77777777" w:rsidR="009A3D90" w:rsidRPr="00F22831" w:rsidRDefault="000903AF">
            <w:pPr>
              <w:rPr>
                <w:rFonts w:ascii="Times New Roman" w:hAnsi="Times New Roman" w:cs="Times New Roman"/>
              </w:rPr>
            </w:pPr>
            <w:r w:rsidRPr="00F22831">
              <w:rPr>
                <w:rFonts w:ascii="Times New Roman" w:hAnsi="Times New Roman" w:cs="Times New Roman"/>
                <w:lang w:val="en-US"/>
              </w:rPr>
              <w:t xml:space="preserve">5 </w:t>
            </w:r>
            <w:proofErr w:type="spellStart"/>
            <w:r w:rsidRPr="00F22831">
              <w:rPr>
                <w:rFonts w:ascii="Times New Roman" w:hAnsi="Times New Roman" w:cs="Times New Roman"/>
                <w:lang w:val="en-US"/>
              </w:rPr>
              <w:t>dni</w:t>
            </w:r>
            <w:proofErr w:type="spellEnd"/>
            <w:r w:rsidRPr="00F22831">
              <w:rPr>
                <w:rFonts w:ascii="Times New Roman" w:hAnsi="Times New Roman" w:cs="Times New Roman"/>
              </w:rPr>
              <w:t> </w:t>
            </w:r>
          </w:p>
        </w:tc>
        <w:tc>
          <w:tcPr>
            <w:tcW w:w="5224" w:type="dxa"/>
            <w:tcBorders>
              <w:top w:val="single" w:sz="6" w:space="0" w:color="000001"/>
              <w:left w:val="single" w:sz="6" w:space="0" w:color="000001"/>
              <w:bottom w:val="single" w:sz="6" w:space="0" w:color="000001"/>
              <w:right w:val="single" w:sz="6" w:space="0" w:color="000001"/>
            </w:tcBorders>
            <w:vAlign w:val="center"/>
          </w:tcPr>
          <w:p w14:paraId="6FAEDFF1" w14:textId="77777777" w:rsidR="009A3D90" w:rsidRPr="00F22831" w:rsidRDefault="000903AF">
            <w:pPr>
              <w:rPr>
                <w:rFonts w:ascii="Times New Roman" w:hAnsi="Times New Roman" w:cs="Times New Roman"/>
              </w:rPr>
            </w:pPr>
            <w:proofErr w:type="spellStart"/>
            <w:r w:rsidRPr="00F22831">
              <w:rPr>
                <w:rFonts w:ascii="Times New Roman" w:hAnsi="Times New Roman" w:cs="Times New Roman"/>
                <w:lang w:val="en-US"/>
              </w:rPr>
              <w:t>Czas</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liczony</w:t>
            </w:r>
            <w:proofErr w:type="spellEnd"/>
            <w:r w:rsidRPr="00F22831">
              <w:rPr>
                <w:rFonts w:ascii="Times New Roman" w:hAnsi="Times New Roman" w:cs="Times New Roman"/>
                <w:lang w:val="en-US"/>
              </w:rPr>
              <w:t xml:space="preserve"> w </w:t>
            </w:r>
            <w:proofErr w:type="spellStart"/>
            <w:r w:rsidRPr="00F22831">
              <w:rPr>
                <w:rFonts w:ascii="Times New Roman" w:hAnsi="Times New Roman" w:cs="Times New Roman"/>
                <w:lang w:val="en-US"/>
              </w:rPr>
              <w:t>dniach</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roboczych</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od</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upłynięcia</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czasu</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reakcji</w:t>
            </w:r>
            <w:proofErr w:type="spellEnd"/>
            <w:r w:rsidRPr="00F22831">
              <w:rPr>
                <w:rFonts w:ascii="Times New Roman" w:hAnsi="Times New Roman" w:cs="Times New Roman"/>
              </w:rPr>
              <w:t> </w:t>
            </w:r>
          </w:p>
        </w:tc>
      </w:tr>
      <w:tr w:rsidR="00F22831" w:rsidRPr="00F22831" w14:paraId="4EE299D6" w14:textId="77777777">
        <w:trPr>
          <w:trHeight w:val="300"/>
        </w:trPr>
        <w:tc>
          <w:tcPr>
            <w:tcW w:w="2151" w:type="dxa"/>
            <w:tcBorders>
              <w:top w:val="single" w:sz="6" w:space="0" w:color="000001"/>
              <w:left w:val="single" w:sz="6" w:space="0" w:color="000001"/>
              <w:bottom w:val="single" w:sz="6" w:space="0" w:color="000001"/>
              <w:right w:val="single" w:sz="6" w:space="0" w:color="000001"/>
            </w:tcBorders>
            <w:vAlign w:val="center"/>
          </w:tcPr>
          <w:p w14:paraId="7022F62C" w14:textId="77777777" w:rsidR="009A3D90" w:rsidRPr="00F22831" w:rsidRDefault="000903AF">
            <w:pPr>
              <w:rPr>
                <w:rFonts w:ascii="Times New Roman" w:hAnsi="Times New Roman" w:cs="Times New Roman"/>
              </w:rPr>
            </w:pPr>
            <w:proofErr w:type="spellStart"/>
            <w:r w:rsidRPr="00F22831">
              <w:rPr>
                <w:rFonts w:ascii="Times New Roman" w:hAnsi="Times New Roman" w:cs="Times New Roman"/>
                <w:lang w:val="en-US"/>
              </w:rPr>
              <w:t>Usunięcie</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wady</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Programistycznej</w:t>
            </w:r>
            <w:proofErr w:type="spellEnd"/>
            <w:r w:rsidRPr="00F22831">
              <w:rPr>
                <w:rFonts w:ascii="Times New Roman" w:hAnsi="Times New Roman" w:cs="Times New Roman"/>
                <w:lang w:val="en-US"/>
              </w:rPr>
              <w:t xml:space="preserve"> ***</w:t>
            </w:r>
            <w:r w:rsidRPr="00F22831">
              <w:rPr>
                <w:rFonts w:ascii="Times New Roman" w:hAnsi="Times New Roman" w:cs="Times New Roman"/>
              </w:rPr>
              <w:t> </w:t>
            </w:r>
          </w:p>
        </w:tc>
        <w:tc>
          <w:tcPr>
            <w:tcW w:w="1681" w:type="dxa"/>
            <w:tcBorders>
              <w:top w:val="single" w:sz="6" w:space="0" w:color="000001"/>
              <w:left w:val="single" w:sz="6" w:space="0" w:color="000001"/>
              <w:bottom w:val="single" w:sz="6" w:space="0" w:color="000001"/>
              <w:right w:val="single" w:sz="6" w:space="0" w:color="000001"/>
            </w:tcBorders>
            <w:vAlign w:val="center"/>
          </w:tcPr>
          <w:p w14:paraId="084ADDD7" w14:textId="77777777" w:rsidR="009A3D90" w:rsidRPr="00F22831" w:rsidRDefault="000903AF">
            <w:pPr>
              <w:rPr>
                <w:rFonts w:ascii="Times New Roman" w:hAnsi="Times New Roman" w:cs="Times New Roman"/>
              </w:rPr>
            </w:pPr>
            <w:r w:rsidRPr="00F22831">
              <w:rPr>
                <w:rFonts w:ascii="Times New Roman" w:hAnsi="Times New Roman" w:cs="Times New Roman"/>
                <w:lang w:val="en-US"/>
              </w:rPr>
              <w:t xml:space="preserve">10 </w:t>
            </w:r>
            <w:proofErr w:type="spellStart"/>
            <w:r w:rsidRPr="00F22831">
              <w:rPr>
                <w:rFonts w:ascii="Times New Roman" w:hAnsi="Times New Roman" w:cs="Times New Roman"/>
                <w:lang w:val="en-US"/>
              </w:rPr>
              <w:t>dni</w:t>
            </w:r>
            <w:proofErr w:type="spellEnd"/>
            <w:r w:rsidRPr="00F22831">
              <w:rPr>
                <w:rFonts w:ascii="Times New Roman" w:hAnsi="Times New Roman" w:cs="Times New Roman"/>
              </w:rPr>
              <w:t> </w:t>
            </w:r>
          </w:p>
        </w:tc>
        <w:tc>
          <w:tcPr>
            <w:tcW w:w="5224" w:type="dxa"/>
            <w:tcBorders>
              <w:top w:val="single" w:sz="6" w:space="0" w:color="000001"/>
              <w:left w:val="single" w:sz="6" w:space="0" w:color="000001"/>
              <w:bottom w:val="single" w:sz="6" w:space="0" w:color="000001"/>
              <w:right w:val="single" w:sz="6" w:space="0" w:color="000001"/>
            </w:tcBorders>
            <w:vAlign w:val="center"/>
          </w:tcPr>
          <w:p w14:paraId="3B2D2B4A" w14:textId="77777777" w:rsidR="009A3D90" w:rsidRPr="00F22831" w:rsidRDefault="000903AF">
            <w:pPr>
              <w:rPr>
                <w:rFonts w:ascii="Times New Roman" w:hAnsi="Times New Roman" w:cs="Times New Roman"/>
              </w:rPr>
            </w:pPr>
            <w:proofErr w:type="spellStart"/>
            <w:r w:rsidRPr="00F22831">
              <w:rPr>
                <w:rFonts w:ascii="Times New Roman" w:hAnsi="Times New Roman" w:cs="Times New Roman"/>
                <w:lang w:val="en-US"/>
              </w:rPr>
              <w:t>Czas</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liczony</w:t>
            </w:r>
            <w:proofErr w:type="spellEnd"/>
            <w:r w:rsidRPr="00F22831">
              <w:rPr>
                <w:rFonts w:ascii="Times New Roman" w:hAnsi="Times New Roman" w:cs="Times New Roman"/>
                <w:lang w:val="en-US"/>
              </w:rPr>
              <w:t xml:space="preserve"> w </w:t>
            </w:r>
            <w:proofErr w:type="spellStart"/>
            <w:r w:rsidRPr="00F22831">
              <w:rPr>
                <w:rFonts w:ascii="Times New Roman" w:hAnsi="Times New Roman" w:cs="Times New Roman"/>
                <w:lang w:val="en-US"/>
              </w:rPr>
              <w:t>dniach</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roboczych</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od</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upłynięcia</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czasu</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reakcji</w:t>
            </w:r>
            <w:proofErr w:type="spellEnd"/>
            <w:r w:rsidRPr="00F22831">
              <w:rPr>
                <w:rFonts w:ascii="Times New Roman" w:hAnsi="Times New Roman" w:cs="Times New Roman"/>
              </w:rPr>
              <w:t> </w:t>
            </w:r>
          </w:p>
        </w:tc>
      </w:tr>
      <w:tr w:rsidR="00F22831" w:rsidRPr="00F22831" w14:paraId="5990A68C" w14:textId="77777777">
        <w:trPr>
          <w:trHeight w:val="300"/>
        </w:trPr>
        <w:tc>
          <w:tcPr>
            <w:tcW w:w="2151" w:type="dxa"/>
            <w:tcBorders>
              <w:top w:val="single" w:sz="6" w:space="0" w:color="000001"/>
              <w:left w:val="single" w:sz="6" w:space="0" w:color="000001"/>
              <w:bottom w:val="single" w:sz="6" w:space="0" w:color="000001"/>
              <w:right w:val="single" w:sz="6" w:space="0" w:color="000001"/>
            </w:tcBorders>
            <w:vAlign w:val="center"/>
          </w:tcPr>
          <w:p w14:paraId="66348C6B" w14:textId="77777777" w:rsidR="009A3D90" w:rsidRPr="00F22831" w:rsidRDefault="000903AF">
            <w:pPr>
              <w:rPr>
                <w:rFonts w:ascii="Times New Roman" w:hAnsi="Times New Roman" w:cs="Times New Roman"/>
              </w:rPr>
            </w:pPr>
            <w:proofErr w:type="spellStart"/>
            <w:r w:rsidRPr="00F22831">
              <w:rPr>
                <w:rFonts w:ascii="Times New Roman" w:hAnsi="Times New Roman" w:cs="Times New Roman"/>
                <w:lang w:val="en-US"/>
              </w:rPr>
              <w:t>Obsługi</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Konsultacji</w:t>
            </w:r>
            <w:proofErr w:type="spellEnd"/>
            <w:r w:rsidRPr="00F22831">
              <w:rPr>
                <w:rFonts w:ascii="Times New Roman" w:hAnsi="Times New Roman" w:cs="Times New Roman"/>
                <w:lang w:val="en-US"/>
              </w:rPr>
              <w:t xml:space="preserve"> ****</w:t>
            </w:r>
            <w:r w:rsidRPr="00F22831">
              <w:rPr>
                <w:rFonts w:ascii="Times New Roman" w:hAnsi="Times New Roman" w:cs="Times New Roman"/>
              </w:rPr>
              <w:t> </w:t>
            </w:r>
          </w:p>
        </w:tc>
        <w:tc>
          <w:tcPr>
            <w:tcW w:w="1681" w:type="dxa"/>
            <w:tcBorders>
              <w:top w:val="single" w:sz="6" w:space="0" w:color="000001"/>
              <w:left w:val="single" w:sz="6" w:space="0" w:color="000001"/>
              <w:bottom w:val="single" w:sz="6" w:space="0" w:color="000001"/>
              <w:right w:val="single" w:sz="6" w:space="0" w:color="000001"/>
            </w:tcBorders>
            <w:vAlign w:val="center"/>
          </w:tcPr>
          <w:p w14:paraId="08FBD15F" w14:textId="77777777" w:rsidR="009A3D90" w:rsidRPr="00F22831" w:rsidRDefault="000903AF">
            <w:pPr>
              <w:rPr>
                <w:rFonts w:ascii="Times New Roman" w:hAnsi="Times New Roman" w:cs="Times New Roman"/>
              </w:rPr>
            </w:pPr>
            <w:r w:rsidRPr="00F22831">
              <w:rPr>
                <w:rFonts w:ascii="Times New Roman" w:hAnsi="Times New Roman" w:cs="Times New Roman"/>
                <w:lang w:val="en-US"/>
              </w:rPr>
              <w:t xml:space="preserve">10 </w:t>
            </w:r>
            <w:proofErr w:type="spellStart"/>
            <w:r w:rsidRPr="00F22831">
              <w:rPr>
                <w:rFonts w:ascii="Times New Roman" w:hAnsi="Times New Roman" w:cs="Times New Roman"/>
                <w:lang w:val="en-US"/>
              </w:rPr>
              <w:t>dni</w:t>
            </w:r>
            <w:proofErr w:type="spellEnd"/>
            <w:r w:rsidRPr="00F22831">
              <w:rPr>
                <w:rFonts w:ascii="Times New Roman" w:hAnsi="Times New Roman" w:cs="Times New Roman"/>
              </w:rPr>
              <w:t> </w:t>
            </w:r>
          </w:p>
        </w:tc>
        <w:tc>
          <w:tcPr>
            <w:tcW w:w="5224" w:type="dxa"/>
            <w:tcBorders>
              <w:top w:val="single" w:sz="6" w:space="0" w:color="000001"/>
              <w:left w:val="single" w:sz="6" w:space="0" w:color="000001"/>
              <w:bottom w:val="single" w:sz="6" w:space="0" w:color="000001"/>
              <w:right w:val="single" w:sz="6" w:space="0" w:color="000001"/>
            </w:tcBorders>
            <w:vAlign w:val="center"/>
          </w:tcPr>
          <w:p w14:paraId="3F9BDD96" w14:textId="77777777" w:rsidR="009A3D90" w:rsidRPr="00F22831" w:rsidRDefault="000903AF">
            <w:pPr>
              <w:rPr>
                <w:rFonts w:ascii="Times New Roman" w:hAnsi="Times New Roman" w:cs="Times New Roman"/>
              </w:rPr>
            </w:pPr>
            <w:proofErr w:type="spellStart"/>
            <w:r w:rsidRPr="00F22831">
              <w:rPr>
                <w:rFonts w:ascii="Times New Roman" w:hAnsi="Times New Roman" w:cs="Times New Roman"/>
                <w:lang w:val="en-US"/>
              </w:rPr>
              <w:t>Czas</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liczony</w:t>
            </w:r>
            <w:proofErr w:type="spellEnd"/>
            <w:r w:rsidRPr="00F22831">
              <w:rPr>
                <w:rFonts w:ascii="Times New Roman" w:hAnsi="Times New Roman" w:cs="Times New Roman"/>
                <w:lang w:val="en-US"/>
              </w:rPr>
              <w:t xml:space="preserve"> w </w:t>
            </w:r>
            <w:proofErr w:type="spellStart"/>
            <w:r w:rsidRPr="00F22831">
              <w:rPr>
                <w:rFonts w:ascii="Times New Roman" w:hAnsi="Times New Roman" w:cs="Times New Roman"/>
                <w:lang w:val="en-US"/>
              </w:rPr>
              <w:t>dniach</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roboczych</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od</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upłynięcia</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czasu</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reakcji</w:t>
            </w:r>
            <w:proofErr w:type="spellEnd"/>
            <w:r w:rsidRPr="00F22831">
              <w:rPr>
                <w:rFonts w:ascii="Times New Roman" w:hAnsi="Times New Roman" w:cs="Times New Roman"/>
                <w:lang w:val="en-US"/>
              </w:rPr>
              <w:t>.</w:t>
            </w:r>
            <w:r w:rsidRPr="00F22831">
              <w:rPr>
                <w:rFonts w:ascii="Times New Roman" w:hAnsi="Times New Roman" w:cs="Times New Roman"/>
              </w:rPr>
              <w:t> </w:t>
            </w:r>
          </w:p>
        </w:tc>
      </w:tr>
    </w:tbl>
    <w:p w14:paraId="1D5227A5" w14:textId="77777777" w:rsidR="009A3D90" w:rsidRPr="00F22831" w:rsidRDefault="000903AF">
      <w:pPr>
        <w:rPr>
          <w:rFonts w:ascii="Times New Roman" w:hAnsi="Times New Roman" w:cs="Times New Roman"/>
        </w:rPr>
      </w:pPr>
      <w:r w:rsidRPr="00F22831">
        <w:rPr>
          <w:rFonts w:ascii="Times New Roman" w:hAnsi="Times New Roman" w:cs="Times New Roman"/>
        </w:rPr>
        <w:t> </w:t>
      </w:r>
    </w:p>
    <w:p w14:paraId="73C7B629" w14:textId="77777777" w:rsidR="009A3D90" w:rsidRPr="00F22831" w:rsidRDefault="000903AF" w:rsidP="00AF745A">
      <w:pPr>
        <w:numPr>
          <w:ilvl w:val="0"/>
          <w:numId w:val="35"/>
        </w:numPr>
        <w:spacing w:after="0"/>
        <w:jc w:val="both"/>
        <w:rPr>
          <w:rFonts w:ascii="Times New Roman" w:hAnsi="Times New Roman" w:cs="Times New Roman"/>
        </w:rPr>
      </w:pPr>
      <w:r w:rsidRPr="00F22831">
        <w:rPr>
          <w:rFonts w:ascii="Times New Roman" w:hAnsi="Times New Roman" w:cs="Times New Roman"/>
          <w:lang w:val="en-US"/>
        </w:rPr>
        <w:t xml:space="preserve">* - </w:t>
      </w:r>
      <w:proofErr w:type="spellStart"/>
      <w:r w:rsidRPr="00F22831">
        <w:rPr>
          <w:rFonts w:ascii="Times New Roman" w:hAnsi="Times New Roman" w:cs="Times New Roman"/>
          <w:lang w:val="en-US"/>
        </w:rPr>
        <w:t>przez</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awarię</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błąd</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krytyczny</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rozumiany</w:t>
      </w:r>
      <w:proofErr w:type="spellEnd"/>
      <w:r w:rsidRPr="00F22831">
        <w:rPr>
          <w:rFonts w:ascii="Times New Roman" w:hAnsi="Times New Roman" w:cs="Times New Roman"/>
          <w:lang w:val="en-US"/>
        </w:rPr>
        <w:t xml:space="preserve"> jest </w:t>
      </w:r>
      <w:proofErr w:type="spellStart"/>
      <w:r w:rsidRPr="00F22831">
        <w:rPr>
          <w:rFonts w:ascii="Times New Roman" w:hAnsi="Times New Roman" w:cs="Times New Roman"/>
          <w:lang w:val="en-US"/>
        </w:rPr>
        <w:t>błąd</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natury</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technicznej</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uniemożliwiający</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korzystanie</w:t>
      </w:r>
      <w:proofErr w:type="spellEnd"/>
      <w:r w:rsidRPr="00F22831">
        <w:rPr>
          <w:rFonts w:ascii="Times New Roman" w:hAnsi="Times New Roman" w:cs="Times New Roman"/>
          <w:lang w:val="en-US"/>
        </w:rPr>
        <w:t xml:space="preserve"> z </w:t>
      </w:r>
      <w:proofErr w:type="spellStart"/>
      <w:r w:rsidRPr="00F22831">
        <w:rPr>
          <w:rFonts w:ascii="Times New Roman" w:hAnsi="Times New Roman" w:cs="Times New Roman"/>
          <w:lang w:val="en-US"/>
        </w:rPr>
        <w:t>aplikacji</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i</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realizację</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procesu</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dla</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niej</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przewidzianego</w:t>
      </w:r>
      <w:proofErr w:type="spellEnd"/>
      <w:r w:rsidRPr="00F22831">
        <w:rPr>
          <w:rFonts w:ascii="Times New Roman" w:hAnsi="Times New Roman" w:cs="Times New Roman"/>
          <w:lang w:val="en-US"/>
        </w:rPr>
        <w:t xml:space="preserve"> w </w:t>
      </w:r>
      <w:proofErr w:type="spellStart"/>
      <w:r w:rsidRPr="00F22831">
        <w:rPr>
          <w:rFonts w:ascii="Times New Roman" w:hAnsi="Times New Roman" w:cs="Times New Roman"/>
          <w:lang w:val="en-US"/>
        </w:rPr>
        <w:t>pierwotnych</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założeniach</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aplikacji</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wynikający</w:t>
      </w:r>
      <w:proofErr w:type="spellEnd"/>
      <w:r w:rsidRPr="00F22831">
        <w:rPr>
          <w:rFonts w:ascii="Times New Roman" w:hAnsi="Times New Roman" w:cs="Times New Roman"/>
          <w:lang w:val="en-US"/>
        </w:rPr>
        <w:t xml:space="preserve"> z </w:t>
      </w:r>
      <w:proofErr w:type="spellStart"/>
      <w:r w:rsidRPr="00F22831">
        <w:rPr>
          <w:rFonts w:ascii="Times New Roman" w:hAnsi="Times New Roman" w:cs="Times New Roman"/>
          <w:lang w:val="en-US"/>
        </w:rPr>
        <w:t>nieprawidłowego</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działania</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Wykonawcy</w:t>
      </w:r>
      <w:proofErr w:type="spellEnd"/>
      <w:r w:rsidRPr="00F22831">
        <w:rPr>
          <w:rFonts w:ascii="Times New Roman" w:hAnsi="Times New Roman" w:cs="Times New Roman"/>
          <w:lang w:val="en-US"/>
        </w:rPr>
        <w:t xml:space="preserve"> w </w:t>
      </w:r>
      <w:proofErr w:type="spellStart"/>
      <w:r w:rsidRPr="00F22831">
        <w:rPr>
          <w:rFonts w:ascii="Times New Roman" w:hAnsi="Times New Roman" w:cs="Times New Roman"/>
          <w:lang w:val="en-US"/>
        </w:rPr>
        <w:t>zakresie</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tworzenia</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lub</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konfiguracji</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i</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występujący</w:t>
      </w:r>
      <w:proofErr w:type="spellEnd"/>
      <w:r w:rsidRPr="00F22831">
        <w:rPr>
          <w:rFonts w:ascii="Times New Roman" w:hAnsi="Times New Roman" w:cs="Times New Roman"/>
          <w:lang w:val="en-US"/>
        </w:rPr>
        <w:t xml:space="preserve"> w </w:t>
      </w:r>
      <w:proofErr w:type="spellStart"/>
      <w:r w:rsidRPr="00F22831">
        <w:rPr>
          <w:rFonts w:ascii="Times New Roman" w:hAnsi="Times New Roman" w:cs="Times New Roman"/>
          <w:lang w:val="en-US"/>
        </w:rPr>
        <w:t>odosobnieniu</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od</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okoliczności</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na</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które</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Wykonawca</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nie</w:t>
      </w:r>
      <w:proofErr w:type="spellEnd"/>
      <w:r w:rsidRPr="00F22831">
        <w:rPr>
          <w:rFonts w:ascii="Times New Roman" w:hAnsi="Times New Roman" w:cs="Times New Roman"/>
          <w:lang w:val="en-US"/>
        </w:rPr>
        <w:t xml:space="preserve"> ma </w:t>
      </w:r>
      <w:proofErr w:type="spellStart"/>
      <w:r w:rsidRPr="00F22831">
        <w:rPr>
          <w:rFonts w:ascii="Times New Roman" w:hAnsi="Times New Roman" w:cs="Times New Roman"/>
          <w:lang w:val="en-US"/>
        </w:rPr>
        <w:t>wpływu</w:t>
      </w:r>
      <w:proofErr w:type="spellEnd"/>
      <w:r w:rsidRPr="00F22831">
        <w:rPr>
          <w:rFonts w:ascii="Times New Roman" w:hAnsi="Times New Roman" w:cs="Times New Roman"/>
          <w:lang w:val="en-US"/>
        </w:rPr>
        <w:t>.</w:t>
      </w:r>
      <w:r w:rsidRPr="00F22831">
        <w:rPr>
          <w:rFonts w:ascii="Times New Roman" w:hAnsi="Times New Roman" w:cs="Times New Roman"/>
        </w:rPr>
        <w:t> </w:t>
      </w:r>
    </w:p>
    <w:p w14:paraId="4FA43F33" w14:textId="77777777" w:rsidR="009A3D90" w:rsidRPr="00F22831" w:rsidRDefault="000903AF" w:rsidP="00AF745A">
      <w:pPr>
        <w:numPr>
          <w:ilvl w:val="0"/>
          <w:numId w:val="36"/>
        </w:numPr>
        <w:spacing w:after="0"/>
        <w:jc w:val="both"/>
        <w:rPr>
          <w:rFonts w:ascii="Times New Roman" w:hAnsi="Times New Roman" w:cs="Times New Roman"/>
        </w:rPr>
      </w:pPr>
      <w:r w:rsidRPr="00F22831">
        <w:rPr>
          <w:rFonts w:ascii="Times New Roman" w:hAnsi="Times New Roman" w:cs="Times New Roman"/>
          <w:lang w:val="en-US"/>
        </w:rPr>
        <w:t xml:space="preserve">** - </w:t>
      </w:r>
      <w:proofErr w:type="spellStart"/>
      <w:r w:rsidRPr="00F22831">
        <w:rPr>
          <w:rFonts w:ascii="Times New Roman" w:hAnsi="Times New Roman" w:cs="Times New Roman"/>
          <w:lang w:val="en-US"/>
        </w:rPr>
        <w:t>przez</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wadę</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rozumiana</w:t>
      </w:r>
      <w:proofErr w:type="spellEnd"/>
      <w:r w:rsidRPr="00F22831">
        <w:rPr>
          <w:rFonts w:ascii="Times New Roman" w:hAnsi="Times New Roman" w:cs="Times New Roman"/>
          <w:lang w:val="en-US"/>
        </w:rPr>
        <w:t xml:space="preserve"> jest </w:t>
      </w:r>
      <w:proofErr w:type="spellStart"/>
      <w:r w:rsidRPr="00F22831">
        <w:rPr>
          <w:rFonts w:ascii="Times New Roman" w:hAnsi="Times New Roman" w:cs="Times New Roman"/>
          <w:lang w:val="en-US"/>
        </w:rPr>
        <w:t>niezgodność</w:t>
      </w:r>
      <w:proofErr w:type="spellEnd"/>
      <w:r w:rsidRPr="00F22831">
        <w:rPr>
          <w:rFonts w:ascii="Times New Roman" w:hAnsi="Times New Roman" w:cs="Times New Roman"/>
          <w:lang w:val="en-US"/>
        </w:rPr>
        <w:t xml:space="preserve"> z </w:t>
      </w:r>
      <w:proofErr w:type="spellStart"/>
      <w:r w:rsidRPr="00F22831">
        <w:rPr>
          <w:rFonts w:ascii="Times New Roman" w:hAnsi="Times New Roman" w:cs="Times New Roman"/>
          <w:lang w:val="en-US"/>
        </w:rPr>
        <w:t>pierwotnymi</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założeniami</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aplikacji</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która</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nie</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mogła</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zostać</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wykryta</w:t>
      </w:r>
      <w:proofErr w:type="spellEnd"/>
      <w:r w:rsidRPr="00F22831">
        <w:rPr>
          <w:rFonts w:ascii="Times New Roman" w:hAnsi="Times New Roman" w:cs="Times New Roman"/>
          <w:lang w:val="en-US"/>
        </w:rPr>
        <w:t xml:space="preserve"> w </w:t>
      </w:r>
      <w:proofErr w:type="spellStart"/>
      <w:r w:rsidRPr="00F22831">
        <w:rPr>
          <w:rFonts w:ascii="Times New Roman" w:hAnsi="Times New Roman" w:cs="Times New Roman"/>
          <w:lang w:val="en-US"/>
        </w:rPr>
        <w:t>trakcie</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testów</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akceptacyjnych</w:t>
      </w:r>
      <w:proofErr w:type="spellEnd"/>
      <w:r w:rsidRPr="00F22831">
        <w:rPr>
          <w:rFonts w:ascii="Times New Roman" w:hAnsi="Times New Roman" w:cs="Times New Roman"/>
          <w:lang w:val="en-US"/>
        </w:rPr>
        <w:t>.</w:t>
      </w:r>
      <w:r w:rsidRPr="00F22831">
        <w:rPr>
          <w:rFonts w:ascii="Times New Roman" w:hAnsi="Times New Roman" w:cs="Times New Roman"/>
        </w:rPr>
        <w:t> </w:t>
      </w:r>
    </w:p>
    <w:p w14:paraId="6B196E8D" w14:textId="77777777" w:rsidR="009A3D90" w:rsidRPr="00F22831" w:rsidRDefault="000903AF" w:rsidP="00AF745A">
      <w:pPr>
        <w:numPr>
          <w:ilvl w:val="0"/>
          <w:numId w:val="37"/>
        </w:numPr>
        <w:spacing w:after="0"/>
        <w:jc w:val="both"/>
        <w:rPr>
          <w:rFonts w:ascii="Times New Roman" w:hAnsi="Times New Roman" w:cs="Times New Roman"/>
        </w:rPr>
      </w:pPr>
      <w:r w:rsidRPr="00F22831">
        <w:rPr>
          <w:rFonts w:ascii="Times New Roman" w:hAnsi="Times New Roman" w:cs="Times New Roman"/>
          <w:lang w:val="en-US"/>
        </w:rPr>
        <w:t xml:space="preserve">*** - </w:t>
      </w:r>
      <w:proofErr w:type="spellStart"/>
      <w:r w:rsidRPr="00F22831">
        <w:rPr>
          <w:rFonts w:ascii="Times New Roman" w:hAnsi="Times New Roman" w:cs="Times New Roman"/>
          <w:lang w:val="en-US"/>
        </w:rPr>
        <w:t>przez</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usterkę</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rozumiany</w:t>
      </w:r>
      <w:proofErr w:type="spellEnd"/>
      <w:r w:rsidRPr="00F22831">
        <w:rPr>
          <w:rFonts w:ascii="Times New Roman" w:hAnsi="Times New Roman" w:cs="Times New Roman"/>
          <w:lang w:val="en-US"/>
        </w:rPr>
        <w:t xml:space="preserve"> jest </w:t>
      </w:r>
      <w:proofErr w:type="spellStart"/>
      <w:r w:rsidRPr="00F22831">
        <w:rPr>
          <w:rFonts w:ascii="Times New Roman" w:hAnsi="Times New Roman" w:cs="Times New Roman"/>
          <w:lang w:val="en-US"/>
        </w:rPr>
        <w:t>błąd</w:t>
      </w:r>
      <w:proofErr w:type="spellEnd"/>
      <w:r w:rsidRPr="00F22831">
        <w:rPr>
          <w:rFonts w:ascii="Times New Roman" w:hAnsi="Times New Roman" w:cs="Times New Roman"/>
          <w:lang w:val="en-US"/>
        </w:rPr>
        <w:t xml:space="preserve"> w </w:t>
      </w:r>
      <w:proofErr w:type="spellStart"/>
      <w:r w:rsidRPr="00F22831">
        <w:rPr>
          <w:rFonts w:ascii="Times New Roman" w:hAnsi="Times New Roman" w:cs="Times New Roman"/>
          <w:lang w:val="en-US"/>
        </w:rPr>
        <w:t>aplikacji</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wynikający</w:t>
      </w:r>
      <w:proofErr w:type="spellEnd"/>
      <w:r w:rsidRPr="00F22831">
        <w:rPr>
          <w:rFonts w:ascii="Times New Roman" w:hAnsi="Times New Roman" w:cs="Times New Roman"/>
          <w:lang w:val="en-US"/>
        </w:rPr>
        <w:t xml:space="preserve"> z </w:t>
      </w:r>
      <w:proofErr w:type="spellStart"/>
      <w:r w:rsidRPr="00F22831">
        <w:rPr>
          <w:rFonts w:ascii="Times New Roman" w:hAnsi="Times New Roman" w:cs="Times New Roman"/>
          <w:lang w:val="en-US"/>
        </w:rPr>
        <w:t>nieprawidłowego</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stworzenia</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kodu</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programistycznego</w:t>
      </w:r>
      <w:proofErr w:type="spellEnd"/>
      <w:r w:rsidRPr="00F22831">
        <w:rPr>
          <w:rFonts w:ascii="Times New Roman" w:hAnsi="Times New Roman" w:cs="Times New Roman"/>
          <w:lang w:val="en-US"/>
        </w:rPr>
        <w:t xml:space="preserve"> w </w:t>
      </w:r>
      <w:proofErr w:type="spellStart"/>
      <w:r w:rsidRPr="00F22831">
        <w:rPr>
          <w:rFonts w:ascii="Times New Roman" w:hAnsi="Times New Roman" w:cs="Times New Roman"/>
          <w:lang w:val="en-US"/>
        </w:rPr>
        <w:t>odniesieniu</w:t>
      </w:r>
      <w:proofErr w:type="spellEnd"/>
      <w:r w:rsidRPr="00F22831">
        <w:rPr>
          <w:rFonts w:ascii="Times New Roman" w:hAnsi="Times New Roman" w:cs="Times New Roman"/>
          <w:lang w:val="en-US"/>
        </w:rPr>
        <w:t xml:space="preserve"> do </w:t>
      </w:r>
      <w:proofErr w:type="spellStart"/>
      <w:r w:rsidRPr="00F22831">
        <w:rPr>
          <w:rFonts w:ascii="Times New Roman" w:hAnsi="Times New Roman" w:cs="Times New Roman"/>
          <w:lang w:val="en-US"/>
        </w:rPr>
        <w:t>pierwotnych</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założeń</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aplikacji</w:t>
      </w:r>
      <w:proofErr w:type="spellEnd"/>
      <w:r w:rsidRPr="00F22831">
        <w:rPr>
          <w:rFonts w:ascii="Times New Roman" w:hAnsi="Times New Roman" w:cs="Times New Roman"/>
          <w:lang w:val="en-US"/>
        </w:rPr>
        <w:t xml:space="preserve">, ale </w:t>
      </w:r>
      <w:proofErr w:type="spellStart"/>
      <w:r w:rsidRPr="00F22831">
        <w:rPr>
          <w:rFonts w:ascii="Times New Roman" w:hAnsi="Times New Roman" w:cs="Times New Roman"/>
          <w:lang w:val="en-US"/>
        </w:rPr>
        <w:t>nie</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powodujący</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przerwania</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pracy</w:t>
      </w:r>
      <w:proofErr w:type="spellEnd"/>
      <w:r w:rsidRPr="00F22831">
        <w:rPr>
          <w:rFonts w:ascii="Times New Roman" w:hAnsi="Times New Roman" w:cs="Times New Roman"/>
          <w:lang w:val="en-US"/>
        </w:rPr>
        <w:t xml:space="preserve">, a </w:t>
      </w:r>
      <w:proofErr w:type="spellStart"/>
      <w:r w:rsidRPr="00F22831">
        <w:rPr>
          <w:rFonts w:ascii="Times New Roman" w:hAnsi="Times New Roman" w:cs="Times New Roman"/>
          <w:lang w:val="en-US"/>
        </w:rPr>
        <w:t>stanowiący</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utrudnienie</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korzystania</w:t>
      </w:r>
      <w:proofErr w:type="spellEnd"/>
      <w:r w:rsidRPr="00F22831">
        <w:rPr>
          <w:rFonts w:ascii="Times New Roman" w:hAnsi="Times New Roman" w:cs="Times New Roman"/>
          <w:lang w:val="en-US"/>
        </w:rPr>
        <w:t xml:space="preserve"> z </w:t>
      </w:r>
      <w:proofErr w:type="spellStart"/>
      <w:r w:rsidRPr="00F22831">
        <w:rPr>
          <w:rFonts w:ascii="Times New Roman" w:hAnsi="Times New Roman" w:cs="Times New Roman"/>
          <w:lang w:val="en-US"/>
        </w:rPr>
        <w:t>aplikacji</w:t>
      </w:r>
      <w:proofErr w:type="spellEnd"/>
      <w:r w:rsidRPr="00F22831">
        <w:rPr>
          <w:rFonts w:ascii="Times New Roman" w:hAnsi="Times New Roman" w:cs="Times New Roman"/>
          <w:lang w:val="en-US"/>
        </w:rPr>
        <w:t>.</w:t>
      </w:r>
      <w:r w:rsidRPr="00F22831">
        <w:rPr>
          <w:rFonts w:ascii="Times New Roman" w:hAnsi="Times New Roman" w:cs="Times New Roman"/>
        </w:rPr>
        <w:t> </w:t>
      </w:r>
    </w:p>
    <w:p w14:paraId="49B30E0F" w14:textId="77777777" w:rsidR="009A3D90" w:rsidRPr="00F22831" w:rsidRDefault="000903AF" w:rsidP="00AF745A">
      <w:pPr>
        <w:numPr>
          <w:ilvl w:val="0"/>
          <w:numId w:val="38"/>
        </w:numPr>
        <w:spacing w:after="0"/>
        <w:jc w:val="both"/>
        <w:rPr>
          <w:rFonts w:ascii="Times New Roman" w:hAnsi="Times New Roman" w:cs="Times New Roman"/>
        </w:rPr>
      </w:pPr>
      <w:r w:rsidRPr="00F22831">
        <w:rPr>
          <w:rFonts w:ascii="Times New Roman" w:hAnsi="Times New Roman" w:cs="Times New Roman"/>
          <w:lang w:val="en-US"/>
        </w:rPr>
        <w:t xml:space="preserve">**** - </w:t>
      </w:r>
      <w:proofErr w:type="spellStart"/>
      <w:r w:rsidRPr="00F22831">
        <w:rPr>
          <w:rFonts w:ascii="Times New Roman" w:hAnsi="Times New Roman" w:cs="Times New Roman"/>
          <w:lang w:val="en-US"/>
        </w:rPr>
        <w:t>dotyczy</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zgłoszeń</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i</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zapytań</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nie</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związanych</w:t>
      </w:r>
      <w:proofErr w:type="spellEnd"/>
      <w:r w:rsidRPr="00F22831">
        <w:rPr>
          <w:rFonts w:ascii="Times New Roman" w:hAnsi="Times New Roman" w:cs="Times New Roman"/>
          <w:lang w:val="en-US"/>
        </w:rPr>
        <w:t xml:space="preserve"> z </w:t>
      </w:r>
      <w:proofErr w:type="spellStart"/>
      <w:r w:rsidRPr="00F22831">
        <w:rPr>
          <w:rFonts w:ascii="Times New Roman" w:hAnsi="Times New Roman" w:cs="Times New Roman"/>
          <w:lang w:val="en-US"/>
        </w:rPr>
        <w:t>wystąpieniem</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błędu</w:t>
      </w:r>
      <w:proofErr w:type="spellEnd"/>
      <w:r w:rsidRPr="00F22831">
        <w:rPr>
          <w:rFonts w:ascii="Times New Roman" w:hAnsi="Times New Roman" w:cs="Times New Roman"/>
          <w:lang w:val="en-US"/>
        </w:rPr>
        <w:t xml:space="preserve">, a </w:t>
      </w:r>
      <w:proofErr w:type="spellStart"/>
      <w:r w:rsidRPr="00F22831">
        <w:rPr>
          <w:rFonts w:ascii="Times New Roman" w:hAnsi="Times New Roman" w:cs="Times New Roman"/>
          <w:lang w:val="en-US"/>
        </w:rPr>
        <w:t>dotyczących</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zastosowania</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dodatkowych</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lub</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alternatywnych</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możliwości</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wykorzystania</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istniejących</w:t>
      </w:r>
      <w:proofErr w:type="spellEnd"/>
      <w:r w:rsidRPr="00F22831">
        <w:rPr>
          <w:rFonts w:ascii="Times New Roman" w:hAnsi="Times New Roman" w:cs="Times New Roman"/>
          <w:lang w:val="en-US"/>
        </w:rPr>
        <w:t xml:space="preserve"> </w:t>
      </w:r>
      <w:proofErr w:type="spellStart"/>
      <w:r w:rsidRPr="00F22831">
        <w:rPr>
          <w:rFonts w:ascii="Times New Roman" w:hAnsi="Times New Roman" w:cs="Times New Roman"/>
          <w:lang w:val="en-US"/>
        </w:rPr>
        <w:t>funkcji</w:t>
      </w:r>
      <w:proofErr w:type="spellEnd"/>
      <w:r w:rsidRPr="00F22831">
        <w:rPr>
          <w:rFonts w:ascii="Times New Roman" w:hAnsi="Times New Roman" w:cs="Times New Roman"/>
          <w:lang w:val="en-US"/>
        </w:rPr>
        <w:t>.</w:t>
      </w:r>
      <w:r w:rsidRPr="00F22831">
        <w:rPr>
          <w:rFonts w:ascii="Times New Roman" w:hAnsi="Times New Roman" w:cs="Times New Roman"/>
        </w:rPr>
        <w:t> </w:t>
      </w:r>
    </w:p>
    <w:p w14:paraId="752F3295" w14:textId="77777777" w:rsidR="009A3D90" w:rsidRPr="00F22831" w:rsidRDefault="009A3D90">
      <w:pPr>
        <w:spacing w:after="0"/>
        <w:jc w:val="both"/>
        <w:rPr>
          <w:rFonts w:ascii="Times New Roman" w:hAnsi="Times New Roman" w:cs="Times New Roman"/>
        </w:rPr>
      </w:pPr>
    </w:p>
    <w:p w14:paraId="2EB475DE" w14:textId="77777777" w:rsidR="009A3D90" w:rsidRPr="00F22831" w:rsidRDefault="000903AF">
      <w:pPr>
        <w:pStyle w:val="Nagwek1"/>
        <w:jc w:val="both"/>
        <w:rPr>
          <w:rFonts w:ascii="Times New Roman" w:hAnsi="Times New Roman" w:cs="Times New Roman"/>
          <w:color w:val="auto"/>
          <w:sz w:val="22"/>
          <w:szCs w:val="22"/>
        </w:rPr>
      </w:pPr>
      <w:r w:rsidRPr="00F22831">
        <w:rPr>
          <w:rFonts w:ascii="Times New Roman" w:hAnsi="Times New Roman" w:cs="Times New Roman"/>
          <w:color w:val="auto"/>
          <w:sz w:val="22"/>
          <w:szCs w:val="22"/>
        </w:rPr>
        <w:t>9. Wymagania w zakresie przygotowania szablonów wykorzystywanych do rozpoznawania treści na skanowanej dokumentacji pacjenta</w:t>
      </w:r>
    </w:p>
    <w:p w14:paraId="5C1A8350" w14:textId="77777777" w:rsidR="009A3D90" w:rsidRPr="00F22831" w:rsidRDefault="000903AF">
      <w:pPr>
        <w:spacing w:before="240"/>
        <w:jc w:val="both"/>
        <w:rPr>
          <w:rFonts w:ascii="Times New Roman" w:hAnsi="Times New Roman" w:cs="Times New Roman"/>
        </w:rPr>
      </w:pPr>
      <w:r w:rsidRPr="00F22831">
        <w:rPr>
          <w:rFonts w:ascii="Times New Roman" w:hAnsi="Times New Roman" w:cs="Times New Roman"/>
        </w:rPr>
        <w:t>W celu realizacji zamówienia Wykonawca zobowiązany będzie do przeprowadzenia analizy i przygotowania szablonów dla dokumentacji papierowej posiadanej obecnie przez Zamawiającego, w celu wprowadzenia ich do systemu digitalizacji, w pakiecie zawierającym maksymalnie 10 sztuk.  </w:t>
      </w:r>
    </w:p>
    <w:p w14:paraId="002C80B6" w14:textId="77777777" w:rsidR="009A3D90" w:rsidRPr="00F22831" w:rsidRDefault="000903AF">
      <w:pPr>
        <w:jc w:val="both"/>
        <w:rPr>
          <w:rFonts w:ascii="Times New Roman" w:hAnsi="Times New Roman" w:cs="Times New Roman"/>
        </w:rPr>
      </w:pPr>
      <w:r w:rsidRPr="00F22831">
        <w:rPr>
          <w:rFonts w:ascii="Times New Roman" w:hAnsi="Times New Roman" w:cs="Times New Roman"/>
        </w:rPr>
        <w:lastRenderedPageBreak/>
        <w:t xml:space="preserve">Po przekazaniu przez Zamawiającego dokumentacji papierowej, dla której mają powstać szablony, Wykonawca ma obowiązek podjąć się jej analizy. W przypadku napotkania problemów z prawidłowym przygotowaniem szablonów dla przesłanej dokumentacji papierowej, Wykonawca zobowiązany jest do zgłoszenia uwag w tym zakresie do Zamawiającego. W przypadku dokumentów niemożliwych do </w:t>
      </w:r>
      <w:proofErr w:type="spellStart"/>
      <w:r w:rsidRPr="00F22831">
        <w:rPr>
          <w:rFonts w:ascii="Times New Roman" w:hAnsi="Times New Roman" w:cs="Times New Roman"/>
        </w:rPr>
        <w:t>oszablonowania</w:t>
      </w:r>
      <w:proofErr w:type="spellEnd"/>
      <w:r w:rsidRPr="00F22831">
        <w:rPr>
          <w:rFonts w:ascii="Times New Roman" w:hAnsi="Times New Roman" w:cs="Times New Roman"/>
        </w:rPr>
        <w:t xml:space="preserve"> wg uwag Wykonawcy, Zamawiający przewiduje możliwość wymiany dostarczonego dokumentu na inny lub akceptację wykonania przez Wykonawcę mniejszej liczby sztuk szablonów. </w:t>
      </w:r>
    </w:p>
    <w:p w14:paraId="46528821" w14:textId="77777777" w:rsidR="009A3D90" w:rsidRPr="00F22831" w:rsidRDefault="000903AF">
      <w:pPr>
        <w:jc w:val="both"/>
        <w:rPr>
          <w:rFonts w:ascii="Times New Roman" w:hAnsi="Times New Roman" w:cs="Times New Roman"/>
        </w:rPr>
      </w:pPr>
      <w:r w:rsidRPr="00F22831">
        <w:rPr>
          <w:rFonts w:ascii="Times New Roman" w:hAnsi="Times New Roman" w:cs="Times New Roman"/>
        </w:rPr>
        <w:t xml:space="preserve">W przypadku wymiany dokumentu niemożliwego do </w:t>
      </w:r>
      <w:proofErr w:type="spellStart"/>
      <w:r w:rsidRPr="00F22831">
        <w:rPr>
          <w:rFonts w:ascii="Times New Roman" w:hAnsi="Times New Roman" w:cs="Times New Roman"/>
        </w:rPr>
        <w:t>oszablonowania</w:t>
      </w:r>
      <w:proofErr w:type="spellEnd"/>
      <w:r w:rsidRPr="00F22831">
        <w:rPr>
          <w:rFonts w:ascii="Times New Roman" w:hAnsi="Times New Roman" w:cs="Times New Roman"/>
        </w:rPr>
        <w:t xml:space="preserve"> na inny, po dostarczeniu nowego dokumentu przez Zamawiającego, Wykonawca ma 5 dni roboczych na podjęcie się jego analizy.  </w:t>
      </w:r>
    </w:p>
    <w:p w14:paraId="673D34CD" w14:textId="77777777" w:rsidR="009A3D90" w:rsidRPr="00F22831" w:rsidRDefault="000903AF">
      <w:pPr>
        <w:jc w:val="both"/>
        <w:rPr>
          <w:rFonts w:ascii="Times New Roman" w:hAnsi="Times New Roman" w:cs="Times New Roman"/>
        </w:rPr>
      </w:pPr>
      <w:r w:rsidRPr="00F22831">
        <w:rPr>
          <w:rFonts w:ascii="Times New Roman" w:hAnsi="Times New Roman" w:cs="Times New Roman"/>
        </w:rPr>
        <w:t xml:space="preserve">W przypadku braku zgłoszenia uwag przez Wykonawcę do dostarczonej przez Zamawiającego dokumentacji w ciągu 10 dni roboczych od ich dostarczenia Zamawiający przyjmuje, iż dostarczone dokumenty są możliwe do </w:t>
      </w:r>
      <w:proofErr w:type="spellStart"/>
      <w:r w:rsidRPr="00F22831">
        <w:rPr>
          <w:rFonts w:ascii="Times New Roman" w:hAnsi="Times New Roman" w:cs="Times New Roman"/>
        </w:rPr>
        <w:t>oszablonowania</w:t>
      </w:r>
      <w:proofErr w:type="spellEnd"/>
      <w:r w:rsidRPr="00F22831">
        <w:rPr>
          <w:rFonts w:ascii="Times New Roman" w:hAnsi="Times New Roman" w:cs="Times New Roman"/>
        </w:rPr>
        <w:t xml:space="preserve"> i wprowadzenia do systemu.  </w:t>
      </w:r>
    </w:p>
    <w:p w14:paraId="321F8A65" w14:textId="77777777" w:rsidR="009A3D90" w:rsidRPr="00F22831" w:rsidRDefault="000903AF">
      <w:pPr>
        <w:jc w:val="both"/>
        <w:rPr>
          <w:rFonts w:ascii="Times New Roman" w:hAnsi="Times New Roman" w:cs="Times New Roman"/>
        </w:rPr>
      </w:pPr>
      <w:r w:rsidRPr="00F22831">
        <w:rPr>
          <w:rFonts w:ascii="Times New Roman" w:hAnsi="Times New Roman" w:cs="Times New Roman"/>
        </w:rPr>
        <w:t xml:space="preserve">Zamawiający zastrzega sobie prawo do dostarczenia w trakcie trwania wdrożenia mniejszej liczby dokumentów do </w:t>
      </w:r>
      <w:proofErr w:type="spellStart"/>
      <w:r w:rsidRPr="00F22831">
        <w:rPr>
          <w:rFonts w:ascii="Times New Roman" w:hAnsi="Times New Roman" w:cs="Times New Roman"/>
        </w:rPr>
        <w:t>oszablonowania</w:t>
      </w:r>
      <w:proofErr w:type="spellEnd"/>
      <w:r w:rsidRPr="00F22831">
        <w:rPr>
          <w:rFonts w:ascii="Times New Roman" w:hAnsi="Times New Roman" w:cs="Times New Roman"/>
        </w:rPr>
        <w:t xml:space="preserve"> niż wskazana w niniejszym opisie, w takiej sytuacji Wykonawca zobowiązany będzie do prawidłowego wprowadzenia dokumentacji formularzowej do systemu w trakcie trwania opieki serwisowej.  </w:t>
      </w:r>
    </w:p>
    <w:p w14:paraId="7F0D0A12" w14:textId="77777777" w:rsidR="009A3D90" w:rsidRPr="00F22831" w:rsidRDefault="000903AF" w:rsidP="00AF745A">
      <w:pPr>
        <w:pStyle w:val="Nagwek1"/>
        <w:numPr>
          <w:ilvl w:val="1"/>
          <w:numId w:val="37"/>
        </w:numPr>
        <w:ind w:left="284" w:hanging="284"/>
        <w:rPr>
          <w:rFonts w:ascii="Times New Roman" w:hAnsi="Times New Roman" w:cs="Times New Roman"/>
          <w:color w:val="auto"/>
          <w:sz w:val="22"/>
          <w:szCs w:val="22"/>
        </w:rPr>
      </w:pPr>
      <w:proofErr w:type="spellStart"/>
      <w:r w:rsidRPr="00F22831">
        <w:rPr>
          <w:rFonts w:ascii="Times New Roman" w:hAnsi="Times New Roman" w:cs="Times New Roman"/>
          <w:color w:val="auto"/>
          <w:sz w:val="22"/>
          <w:szCs w:val="22"/>
          <w:lang w:val="en-US"/>
        </w:rPr>
        <w:t>Wymagania</w:t>
      </w:r>
      <w:proofErr w:type="spellEnd"/>
      <w:r w:rsidRPr="00F22831">
        <w:rPr>
          <w:rFonts w:ascii="Times New Roman" w:hAnsi="Times New Roman" w:cs="Times New Roman"/>
          <w:color w:val="auto"/>
          <w:sz w:val="22"/>
          <w:szCs w:val="22"/>
          <w:lang w:val="en-US"/>
        </w:rPr>
        <w:t xml:space="preserve"> </w:t>
      </w:r>
      <w:proofErr w:type="spellStart"/>
      <w:r w:rsidRPr="00F22831">
        <w:rPr>
          <w:rFonts w:ascii="Times New Roman" w:hAnsi="Times New Roman" w:cs="Times New Roman"/>
          <w:color w:val="auto"/>
          <w:sz w:val="22"/>
          <w:szCs w:val="22"/>
          <w:lang w:val="en-US"/>
        </w:rPr>
        <w:t>dla</w:t>
      </w:r>
      <w:proofErr w:type="spellEnd"/>
      <w:r w:rsidRPr="00F22831">
        <w:rPr>
          <w:rFonts w:ascii="Times New Roman" w:hAnsi="Times New Roman" w:cs="Times New Roman"/>
          <w:color w:val="auto"/>
          <w:sz w:val="22"/>
          <w:szCs w:val="22"/>
          <w:lang w:val="en-US"/>
        </w:rPr>
        <w:t xml:space="preserve"> </w:t>
      </w:r>
      <w:proofErr w:type="spellStart"/>
      <w:r w:rsidRPr="00F22831">
        <w:rPr>
          <w:rFonts w:ascii="Times New Roman" w:hAnsi="Times New Roman" w:cs="Times New Roman"/>
          <w:color w:val="auto"/>
          <w:sz w:val="22"/>
          <w:szCs w:val="22"/>
          <w:lang w:val="en-US"/>
        </w:rPr>
        <w:t>oprogramowania</w:t>
      </w:r>
      <w:proofErr w:type="spellEnd"/>
      <w:r w:rsidRPr="00F22831">
        <w:rPr>
          <w:rFonts w:ascii="Times New Roman" w:hAnsi="Times New Roman" w:cs="Times New Roman"/>
          <w:color w:val="auto"/>
          <w:sz w:val="22"/>
          <w:szCs w:val="22"/>
        </w:rPr>
        <w:t> </w:t>
      </w:r>
    </w:p>
    <w:p w14:paraId="32485C63" w14:textId="77777777" w:rsidR="009A3D90" w:rsidRPr="00F22831" w:rsidRDefault="000903AF">
      <w:pPr>
        <w:numPr>
          <w:ilvl w:val="0"/>
          <w:numId w:val="1"/>
        </w:numPr>
        <w:jc w:val="both"/>
        <w:rPr>
          <w:rFonts w:ascii="Times New Roman" w:hAnsi="Times New Roman" w:cs="Times New Roman"/>
        </w:rPr>
      </w:pPr>
      <w:r w:rsidRPr="00F22831">
        <w:rPr>
          <w:rFonts w:ascii="Times New Roman" w:hAnsi="Times New Roman" w:cs="Times New Roman"/>
        </w:rPr>
        <w:t>Ogólne – System do digitalizacji (dalej: System)</w:t>
      </w:r>
    </w:p>
    <w:p w14:paraId="1D0D0195" w14:textId="77777777" w:rsidR="009A3D90" w:rsidRPr="00F22831" w:rsidRDefault="000903AF" w:rsidP="00AF745A">
      <w:pPr>
        <w:pStyle w:val="Akapitzlist"/>
        <w:numPr>
          <w:ilvl w:val="0"/>
          <w:numId w:val="39"/>
        </w:numPr>
        <w:spacing w:line="256" w:lineRule="auto"/>
        <w:jc w:val="both"/>
        <w:rPr>
          <w:rFonts w:ascii="Times New Roman" w:hAnsi="Times New Roman" w:cs="Times New Roman"/>
        </w:rPr>
      </w:pPr>
      <w:r w:rsidRPr="00F22831">
        <w:rPr>
          <w:rFonts w:ascii="Times New Roman" w:hAnsi="Times New Roman" w:cs="Times New Roman"/>
        </w:rPr>
        <w:t>System musi umożliwiać pracę w odizolowanym środowisku na infrastrukturze Zamawiającego, bez dostępu do Internetu lub jakichkolwiek połączeń sieciowych poza infrastrukturę teleinformatyczną Zamawiającego </w:t>
      </w:r>
    </w:p>
    <w:p w14:paraId="17026CC6" w14:textId="77777777" w:rsidR="009A3D90" w:rsidRPr="00F22831" w:rsidRDefault="000903AF" w:rsidP="00AF745A">
      <w:pPr>
        <w:pStyle w:val="Akapitzlist"/>
        <w:numPr>
          <w:ilvl w:val="0"/>
          <w:numId w:val="39"/>
        </w:numPr>
        <w:jc w:val="both"/>
        <w:rPr>
          <w:rFonts w:ascii="Times New Roman" w:hAnsi="Times New Roman" w:cs="Times New Roman"/>
        </w:rPr>
      </w:pPr>
      <w:r w:rsidRPr="00F22831">
        <w:rPr>
          <w:rFonts w:ascii="Times New Roman" w:hAnsi="Times New Roman" w:cs="Times New Roman"/>
        </w:rPr>
        <w:t>System musi posiadać Aplikację Centralną, dostępną z poziomu przeglądarki Internetowej, wymagającą logowania na konto użytkownika. </w:t>
      </w:r>
    </w:p>
    <w:p w14:paraId="5313B1E2" w14:textId="77777777" w:rsidR="009A3D90" w:rsidRPr="00F22831" w:rsidRDefault="000903AF" w:rsidP="00AF745A">
      <w:pPr>
        <w:numPr>
          <w:ilvl w:val="0"/>
          <w:numId w:val="39"/>
        </w:numPr>
        <w:jc w:val="both"/>
        <w:rPr>
          <w:rFonts w:ascii="Times New Roman" w:hAnsi="Times New Roman" w:cs="Times New Roman"/>
        </w:rPr>
      </w:pPr>
      <w:r w:rsidRPr="00F22831">
        <w:rPr>
          <w:rFonts w:ascii="Times New Roman" w:hAnsi="Times New Roman" w:cs="Times New Roman"/>
        </w:rPr>
        <w:t xml:space="preserve">System ma umożliwiać implementację nowych szablonów do Systemu poprzez import do aplikacji webowej uprzednio przygotowanego pliku, posiadającego informacje o polach (nazwy, współrzędne) opisujących dokument (np. skan). Szablon musi umożliwiać pozyskiwanie treści z dokumentów na podstawie zdefiniowanych współrzędnych lub opierając się na relacjach do treści zawartych w dokumencie (np. rozpoznanie </w:t>
      </w:r>
      <w:proofErr w:type="spellStart"/>
      <w:r w:rsidRPr="00F22831">
        <w:rPr>
          <w:rFonts w:ascii="Times New Roman" w:hAnsi="Times New Roman" w:cs="Times New Roman"/>
        </w:rPr>
        <w:t>PESELu</w:t>
      </w:r>
      <w:proofErr w:type="spellEnd"/>
      <w:r w:rsidRPr="00F22831">
        <w:rPr>
          <w:rFonts w:ascii="Times New Roman" w:hAnsi="Times New Roman" w:cs="Times New Roman"/>
        </w:rPr>
        <w:t xml:space="preserve"> pacjenta na podstawie odniesienia się/przesunięcia od wyszukanego słowa „PESEL”).</w:t>
      </w:r>
    </w:p>
    <w:p w14:paraId="359C0FA8" w14:textId="77777777" w:rsidR="009A3D90" w:rsidRPr="00F22831" w:rsidRDefault="000903AF" w:rsidP="00AF745A">
      <w:pPr>
        <w:pStyle w:val="Akapitzlist"/>
        <w:numPr>
          <w:ilvl w:val="0"/>
          <w:numId w:val="39"/>
        </w:numPr>
        <w:jc w:val="both"/>
        <w:rPr>
          <w:rFonts w:ascii="Times New Roman" w:hAnsi="Times New Roman" w:cs="Times New Roman"/>
        </w:rPr>
      </w:pPr>
      <w:r w:rsidRPr="00F22831">
        <w:rPr>
          <w:rFonts w:ascii="Times New Roman" w:hAnsi="Times New Roman" w:cs="Times New Roman"/>
        </w:rPr>
        <w:t>System musi umożliwiać zarządzanie wersjami formularzy i szablonów w celu umożliwienia modyfikacji szablonu bez zmian konfiguracji powiązanych systemów lub narzędzi. System musi umożliwiać tworzenie dowolnej liczby wersji danego szablonu z oznaczeniem aktualnie obowiązującej wersji. </w:t>
      </w:r>
    </w:p>
    <w:p w14:paraId="3F1170BB" w14:textId="77777777" w:rsidR="009A3D90" w:rsidRPr="00F22831" w:rsidRDefault="000903AF" w:rsidP="00AF745A">
      <w:pPr>
        <w:pStyle w:val="Akapitzlist"/>
        <w:numPr>
          <w:ilvl w:val="0"/>
          <w:numId w:val="39"/>
        </w:numPr>
        <w:jc w:val="both"/>
        <w:rPr>
          <w:rFonts w:ascii="Times New Roman" w:hAnsi="Times New Roman" w:cs="Times New Roman"/>
        </w:rPr>
      </w:pPr>
      <w:r w:rsidRPr="00F22831">
        <w:rPr>
          <w:rFonts w:ascii="Times New Roman" w:hAnsi="Times New Roman" w:cs="Times New Roman"/>
        </w:rPr>
        <w:t>Repozytorium dokumentów skanowanych: </w:t>
      </w:r>
    </w:p>
    <w:p w14:paraId="1B1E8177" w14:textId="77777777" w:rsidR="009A3D90" w:rsidRPr="00F22831" w:rsidRDefault="000903AF">
      <w:pPr>
        <w:numPr>
          <w:ilvl w:val="0"/>
          <w:numId w:val="4"/>
        </w:numPr>
        <w:spacing w:after="0"/>
        <w:ind w:left="1134" w:hanging="283"/>
        <w:jc w:val="both"/>
        <w:rPr>
          <w:rFonts w:ascii="Times New Roman" w:hAnsi="Times New Roman" w:cs="Times New Roman"/>
        </w:rPr>
      </w:pPr>
      <w:r w:rsidRPr="00F22831">
        <w:rPr>
          <w:rFonts w:ascii="Times New Roman" w:hAnsi="Times New Roman" w:cs="Times New Roman"/>
        </w:rPr>
        <w:t>System musi posiadać wbudowane mechanizmy zapisywania, przechowywania i katalogowania dokumentów skanowanych w ramach Systemu, </w:t>
      </w:r>
    </w:p>
    <w:p w14:paraId="7C59694D" w14:textId="77777777" w:rsidR="009A3D90" w:rsidRPr="00F22831" w:rsidRDefault="000903AF">
      <w:pPr>
        <w:numPr>
          <w:ilvl w:val="0"/>
          <w:numId w:val="4"/>
        </w:numPr>
        <w:spacing w:after="0"/>
        <w:ind w:left="1134" w:hanging="283"/>
        <w:jc w:val="both"/>
        <w:rPr>
          <w:rFonts w:ascii="Times New Roman" w:hAnsi="Times New Roman" w:cs="Times New Roman"/>
        </w:rPr>
      </w:pPr>
      <w:r w:rsidRPr="00F22831">
        <w:rPr>
          <w:rFonts w:ascii="Times New Roman" w:hAnsi="Times New Roman" w:cs="Times New Roman"/>
        </w:rPr>
        <w:t>System musi umożliwiać samodzielne tworzenie, usuwanie i zmianę nazwy katalogów i podkatalogów możliwych do przeglądania z poziomu Aplikacji Centralnej. </w:t>
      </w:r>
    </w:p>
    <w:p w14:paraId="0D299C39" w14:textId="77777777" w:rsidR="009A3D90" w:rsidRPr="00F22831" w:rsidRDefault="000903AF">
      <w:pPr>
        <w:numPr>
          <w:ilvl w:val="0"/>
          <w:numId w:val="4"/>
        </w:numPr>
        <w:spacing w:after="0"/>
        <w:ind w:left="1134" w:hanging="283"/>
        <w:jc w:val="both"/>
        <w:rPr>
          <w:rFonts w:ascii="Times New Roman" w:hAnsi="Times New Roman" w:cs="Times New Roman"/>
        </w:rPr>
      </w:pPr>
      <w:r w:rsidRPr="00F22831">
        <w:rPr>
          <w:rFonts w:ascii="Times New Roman" w:hAnsi="Times New Roman" w:cs="Times New Roman"/>
        </w:rPr>
        <w:t>System musi umożliwiać przenoszenie dokumentów skanowanych pomiędzy katalogami oraz definiowanie domyślnych katalogów zapisu dokumentów skanowanych. </w:t>
      </w:r>
    </w:p>
    <w:p w14:paraId="2CED873C" w14:textId="3E2A34D9" w:rsidR="00107FAB" w:rsidRPr="00F22831" w:rsidRDefault="000903AF" w:rsidP="00107FAB">
      <w:pPr>
        <w:numPr>
          <w:ilvl w:val="0"/>
          <w:numId w:val="4"/>
        </w:numPr>
        <w:spacing w:after="0"/>
        <w:ind w:left="1134" w:hanging="283"/>
        <w:jc w:val="both"/>
        <w:rPr>
          <w:rFonts w:ascii="Times New Roman" w:hAnsi="Times New Roman" w:cs="Times New Roman"/>
        </w:rPr>
      </w:pPr>
      <w:r w:rsidRPr="00F22831">
        <w:rPr>
          <w:rFonts w:ascii="Times New Roman" w:hAnsi="Times New Roman" w:cs="Times New Roman"/>
        </w:rPr>
        <w:t>System musi umożliwiać samodzielną konfigurację struktury danych, która prezentuje dokumenty skanowane w postaci rekordów zbudowanych na podstawie danych zawartych w dokumentach skanowanych. To znaczy, że jeżeli w określonych polach dokumentów skanowanych znajdują się określone wartości, to System automatycznie utworzy nowy rekord i zapisze w nim dokumenty skanowane lub przypisze dokumenty skanowane do istniejącego rekordu zawierającego te dane. </w:t>
      </w:r>
    </w:p>
    <w:p w14:paraId="4B7034AC" w14:textId="77777777" w:rsidR="00332E83" w:rsidRPr="00F22831" w:rsidRDefault="00332E83" w:rsidP="00332E83">
      <w:pPr>
        <w:spacing w:after="0"/>
        <w:ind w:left="1134"/>
        <w:jc w:val="both"/>
        <w:rPr>
          <w:rFonts w:ascii="Times New Roman" w:hAnsi="Times New Roman" w:cs="Times New Roman"/>
        </w:rPr>
      </w:pPr>
    </w:p>
    <w:p w14:paraId="09E5699D" w14:textId="77777777" w:rsidR="009A3D90" w:rsidRPr="00F22831" w:rsidRDefault="000903AF" w:rsidP="00AF745A">
      <w:pPr>
        <w:pStyle w:val="Akapitzlist"/>
        <w:numPr>
          <w:ilvl w:val="0"/>
          <w:numId w:val="39"/>
        </w:numPr>
        <w:jc w:val="both"/>
        <w:rPr>
          <w:rFonts w:ascii="Times New Roman" w:hAnsi="Times New Roman" w:cs="Times New Roman"/>
        </w:rPr>
      </w:pPr>
      <w:r w:rsidRPr="00F22831">
        <w:rPr>
          <w:rFonts w:ascii="Times New Roman" w:hAnsi="Times New Roman" w:cs="Times New Roman"/>
        </w:rPr>
        <w:t>System musi umożliwiać zarządzanie podłączonymi do Systemu stanowiskami, w podziale na typ urządzenia. Aplikacja Centralna musi ponadto umożliwiać przegląd ostatnich zdarzeń na stanowisku oraz możliwość zdalnej zmiany konfiguracji w celu zarządzania stanowiskami.  </w:t>
      </w:r>
    </w:p>
    <w:p w14:paraId="41115FF6" w14:textId="77777777" w:rsidR="009A3D90" w:rsidRPr="00F22831" w:rsidRDefault="000903AF" w:rsidP="00AF745A">
      <w:pPr>
        <w:numPr>
          <w:ilvl w:val="0"/>
          <w:numId w:val="39"/>
        </w:numPr>
        <w:jc w:val="both"/>
        <w:rPr>
          <w:rFonts w:ascii="Times New Roman" w:hAnsi="Times New Roman" w:cs="Times New Roman"/>
        </w:rPr>
      </w:pPr>
      <w:r w:rsidRPr="00F22831">
        <w:rPr>
          <w:rFonts w:ascii="Times New Roman" w:hAnsi="Times New Roman" w:cs="Times New Roman"/>
        </w:rPr>
        <w:t>System musi udostępniać panel administracyjny dostępny z poziomu Aplikacji Centralnej. </w:t>
      </w:r>
    </w:p>
    <w:p w14:paraId="529B357C" w14:textId="77777777" w:rsidR="009A3D90" w:rsidRPr="00F22831" w:rsidRDefault="000903AF" w:rsidP="00AF745A">
      <w:pPr>
        <w:numPr>
          <w:ilvl w:val="0"/>
          <w:numId w:val="39"/>
        </w:numPr>
        <w:jc w:val="both"/>
        <w:rPr>
          <w:rFonts w:ascii="Times New Roman" w:hAnsi="Times New Roman" w:cs="Times New Roman"/>
        </w:rPr>
      </w:pPr>
      <w:r w:rsidRPr="00F22831">
        <w:rPr>
          <w:rFonts w:ascii="Times New Roman" w:hAnsi="Times New Roman" w:cs="Times New Roman"/>
        </w:rPr>
        <w:t>System musi umożliwiać tworzenie kont użytkowników i zarządzanie nimi z poziomu panelu administracyjnego. </w:t>
      </w:r>
    </w:p>
    <w:p w14:paraId="275FBD13" w14:textId="77777777" w:rsidR="009A3D90" w:rsidRPr="00F22831" w:rsidRDefault="000903AF" w:rsidP="00AF745A">
      <w:pPr>
        <w:numPr>
          <w:ilvl w:val="0"/>
          <w:numId w:val="39"/>
        </w:numPr>
        <w:jc w:val="both"/>
        <w:rPr>
          <w:rFonts w:ascii="Times New Roman" w:hAnsi="Times New Roman" w:cs="Times New Roman"/>
        </w:rPr>
      </w:pPr>
      <w:r w:rsidRPr="00F22831">
        <w:rPr>
          <w:rFonts w:ascii="Times New Roman" w:hAnsi="Times New Roman" w:cs="Times New Roman"/>
        </w:rPr>
        <w:t>Integracje </w:t>
      </w:r>
    </w:p>
    <w:p w14:paraId="1EE55261" w14:textId="6AD7FF56" w:rsidR="009A3D90" w:rsidRPr="00F22831" w:rsidRDefault="000903AF">
      <w:pPr>
        <w:numPr>
          <w:ilvl w:val="0"/>
          <w:numId w:val="5"/>
        </w:numPr>
        <w:spacing w:after="0"/>
        <w:ind w:left="1134" w:hanging="283"/>
        <w:jc w:val="both"/>
        <w:rPr>
          <w:rFonts w:ascii="Times New Roman" w:hAnsi="Times New Roman" w:cs="Times New Roman"/>
        </w:rPr>
      </w:pPr>
      <w:r w:rsidRPr="00F22831">
        <w:rPr>
          <w:rFonts w:ascii="Times New Roman" w:hAnsi="Times New Roman" w:cs="Times New Roman"/>
        </w:rPr>
        <w:t>System musi umożliwiać otwartą integrację z systemami zewnętrznymi za pomocą API w</w:t>
      </w:r>
      <w:r w:rsidR="00F22831">
        <w:rPr>
          <w:rFonts w:ascii="Times New Roman" w:hAnsi="Times New Roman" w:cs="Times New Roman"/>
        </w:rPr>
        <w:t> </w:t>
      </w:r>
      <w:r w:rsidRPr="00F22831">
        <w:rPr>
          <w:rFonts w:ascii="Times New Roman" w:hAnsi="Times New Roman" w:cs="Times New Roman"/>
        </w:rPr>
        <w:t>technologii REST. </w:t>
      </w:r>
    </w:p>
    <w:p w14:paraId="5E9609DC" w14:textId="63B61BC1" w:rsidR="009A3D90" w:rsidRPr="00F22831" w:rsidRDefault="000903AF">
      <w:pPr>
        <w:numPr>
          <w:ilvl w:val="0"/>
          <w:numId w:val="5"/>
        </w:numPr>
        <w:spacing w:after="0"/>
        <w:jc w:val="both"/>
        <w:rPr>
          <w:rFonts w:ascii="Times New Roman" w:hAnsi="Times New Roman" w:cs="Times New Roman"/>
        </w:rPr>
      </w:pPr>
      <w:r w:rsidRPr="00F22831">
        <w:rPr>
          <w:rFonts w:ascii="Times New Roman" w:hAnsi="Times New Roman" w:cs="Times New Roman"/>
        </w:rPr>
        <w:t>System umożliwia wysłanie do podpisu dokumentu za pośrednictwem funkcjonalności wirtualnej drukarki. W przypadku braku dostosowania dokumentów do pracy z</w:t>
      </w:r>
      <w:r w:rsidR="00F22831">
        <w:rPr>
          <w:rFonts w:ascii="Times New Roman" w:hAnsi="Times New Roman" w:cs="Times New Roman"/>
        </w:rPr>
        <w:t> </w:t>
      </w:r>
      <w:r w:rsidRPr="00F22831">
        <w:rPr>
          <w:rFonts w:ascii="Times New Roman" w:hAnsi="Times New Roman" w:cs="Times New Roman"/>
        </w:rPr>
        <w:t>systemem, aplikacja obsługująca wirtualną drukarkę powinna umożliwiać ręczne wskazanie lokalizacji pól podpisu. </w:t>
      </w:r>
    </w:p>
    <w:p w14:paraId="3D0526B9" w14:textId="0E271F13" w:rsidR="009A3D90" w:rsidRPr="00F22831" w:rsidRDefault="000903AF">
      <w:pPr>
        <w:numPr>
          <w:ilvl w:val="0"/>
          <w:numId w:val="5"/>
        </w:numPr>
        <w:spacing w:after="0"/>
        <w:jc w:val="both"/>
        <w:rPr>
          <w:rFonts w:ascii="Times New Roman" w:hAnsi="Times New Roman" w:cs="Times New Roman"/>
        </w:rPr>
      </w:pPr>
      <w:r w:rsidRPr="00F22831">
        <w:rPr>
          <w:rFonts w:ascii="Times New Roman" w:hAnsi="Times New Roman" w:cs="Times New Roman"/>
        </w:rPr>
        <w:t>System musi pozwalać na przesłanie do podpisu dowolnego dokumentu w formacie PDF oraz ukrycie niezbędnych informacji o dokumencie, w szczególności o polach podpisu, w samej treści dokumentu – bez konieczności obsługi tych informacji w</w:t>
      </w:r>
      <w:r w:rsidR="00F22831">
        <w:rPr>
          <w:rFonts w:ascii="Times New Roman" w:hAnsi="Times New Roman" w:cs="Times New Roman"/>
        </w:rPr>
        <w:t> </w:t>
      </w:r>
      <w:r w:rsidRPr="00F22831">
        <w:rPr>
          <w:rFonts w:ascii="Times New Roman" w:hAnsi="Times New Roman" w:cs="Times New Roman"/>
        </w:rPr>
        <w:t>zapytaniu integracyjnym. </w:t>
      </w:r>
    </w:p>
    <w:p w14:paraId="09AB4CF8" w14:textId="77777777" w:rsidR="009A3D90" w:rsidRPr="00F22831" w:rsidRDefault="000903AF">
      <w:pPr>
        <w:numPr>
          <w:ilvl w:val="0"/>
          <w:numId w:val="5"/>
        </w:numPr>
        <w:spacing w:after="0"/>
        <w:jc w:val="both"/>
        <w:rPr>
          <w:rFonts w:ascii="Times New Roman" w:hAnsi="Times New Roman" w:cs="Times New Roman"/>
        </w:rPr>
      </w:pPr>
      <w:r w:rsidRPr="00F22831">
        <w:rPr>
          <w:rFonts w:ascii="Times New Roman" w:hAnsi="Times New Roman" w:cs="Times New Roman"/>
        </w:rPr>
        <w:t>System musi umożliwiać cofnięcie autoryzacji dla danej integracji w celu zabezpieczenia przed wyciekiem. </w:t>
      </w:r>
    </w:p>
    <w:p w14:paraId="0BB47DB2" w14:textId="5DFB4FB8" w:rsidR="009A3D90" w:rsidRPr="00F22831" w:rsidRDefault="000903AF">
      <w:pPr>
        <w:numPr>
          <w:ilvl w:val="0"/>
          <w:numId w:val="5"/>
        </w:numPr>
        <w:spacing w:after="0"/>
        <w:jc w:val="both"/>
        <w:rPr>
          <w:rFonts w:ascii="Times New Roman" w:hAnsi="Times New Roman" w:cs="Times New Roman"/>
        </w:rPr>
      </w:pPr>
      <w:r w:rsidRPr="00F22831">
        <w:rPr>
          <w:rFonts w:ascii="Times New Roman" w:hAnsi="Times New Roman" w:cs="Times New Roman"/>
        </w:rPr>
        <w:t>System musi posiadać funkcjonalność ustawiania automatycznych powiadomień o</w:t>
      </w:r>
      <w:r w:rsidR="00F22831">
        <w:rPr>
          <w:rFonts w:ascii="Times New Roman" w:hAnsi="Times New Roman" w:cs="Times New Roman"/>
        </w:rPr>
        <w:t> </w:t>
      </w:r>
      <w:r w:rsidRPr="00F22831">
        <w:rPr>
          <w:rFonts w:ascii="Times New Roman" w:hAnsi="Times New Roman" w:cs="Times New Roman"/>
        </w:rPr>
        <w:t xml:space="preserve">podpisaniu dokumentu na wskazany </w:t>
      </w:r>
      <w:proofErr w:type="spellStart"/>
      <w:r w:rsidRPr="00F22831">
        <w:rPr>
          <w:rFonts w:ascii="Times New Roman" w:hAnsi="Times New Roman" w:cs="Times New Roman"/>
        </w:rPr>
        <w:t>webservice</w:t>
      </w:r>
      <w:proofErr w:type="spellEnd"/>
      <w:r w:rsidRPr="00F22831">
        <w:rPr>
          <w:rFonts w:ascii="Times New Roman" w:hAnsi="Times New Roman" w:cs="Times New Roman"/>
        </w:rPr>
        <w:t xml:space="preserve"> w celu umożliwienia integracji bez konieczności wykonania prac po stronie Wykonawcy.  </w:t>
      </w:r>
    </w:p>
    <w:p w14:paraId="2646C09A" w14:textId="77777777" w:rsidR="009A3D90" w:rsidRPr="00F22831" w:rsidRDefault="000903AF">
      <w:pPr>
        <w:numPr>
          <w:ilvl w:val="0"/>
          <w:numId w:val="2"/>
        </w:numPr>
        <w:jc w:val="both"/>
        <w:rPr>
          <w:rFonts w:ascii="Times New Roman" w:hAnsi="Times New Roman" w:cs="Times New Roman"/>
        </w:rPr>
      </w:pPr>
      <w:r w:rsidRPr="00F22831">
        <w:rPr>
          <w:rFonts w:ascii="Times New Roman" w:hAnsi="Times New Roman" w:cs="Times New Roman"/>
        </w:rPr>
        <w:t>Wymagania związane z urządzeniami </w:t>
      </w:r>
    </w:p>
    <w:p w14:paraId="03578A7F" w14:textId="77777777" w:rsidR="009A3D90" w:rsidRPr="00F22831" w:rsidRDefault="000903AF">
      <w:pPr>
        <w:numPr>
          <w:ilvl w:val="0"/>
          <w:numId w:val="3"/>
        </w:numPr>
        <w:jc w:val="both"/>
        <w:rPr>
          <w:rFonts w:ascii="Times New Roman" w:hAnsi="Times New Roman" w:cs="Times New Roman"/>
        </w:rPr>
      </w:pPr>
      <w:r w:rsidRPr="00F22831">
        <w:rPr>
          <w:rFonts w:ascii="Times New Roman" w:hAnsi="Times New Roman" w:cs="Times New Roman"/>
        </w:rPr>
        <w:t>Skaner </w:t>
      </w:r>
    </w:p>
    <w:p w14:paraId="5068E69A" w14:textId="77777777" w:rsidR="009A3D90" w:rsidRPr="00F22831" w:rsidRDefault="000903AF" w:rsidP="00AF745A">
      <w:pPr>
        <w:numPr>
          <w:ilvl w:val="0"/>
          <w:numId w:val="40"/>
        </w:numPr>
        <w:spacing w:after="0" w:line="256" w:lineRule="auto"/>
        <w:jc w:val="both"/>
        <w:rPr>
          <w:rFonts w:ascii="Times New Roman" w:hAnsi="Times New Roman" w:cs="Times New Roman"/>
        </w:rPr>
      </w:pPr>
      <w:r w:rsidRPr="00F22831">
        <w:rPr>
          <w:rFonts w:ascii="Times New Roman" w:hAnsi="Times New Roman" w:cs="Times New Roman"/>
        </w:rPr>
        <w:t>Możliwość uruchomienia aplikacji Systemu na dowolnym komputerze z systemem operacyjnym Windows 10/11, wersja 64-bitowa </w:t>
      </w:r>
    </w:p>
    <w:p w14:paraId="63639230" w14:textId="77777777" w:rsidR="009A3D90" w:rsidRPr="00F22831" w:rsidRDefault="000903AF" w:rsidP="00AF745A">
      <w:pPr>
        <w:numPr>
          <w:ilvl w:val="0"/>
          <w:numId w:val="40"/>
        </w:numPr>
        <w:spacing w:after="0" w:line="256" w:lineRule="auto"/>
        <w:jc w:val="both"/>
        <w:rPr>
          <w:rFonts w:ascii="Times New Roman" w:hAnsi="Times New Roman" w:cs="Times New Roman"/>
        </w:rPr>
      </w:pPr>
      <w:r w:rsidRPr="00F22831">
        <w:rPr>
          <w:rFonts w:ascii="Times New Roman" w:eastAsiaTheme="minorEastAsia" w:hAnsi="Times New Roman" w:cs="Times New Roman"/>
        </w:rPr>
        <w:t>System musi umożliwiać automatyczne skanowanie dokumentów z możliwością opatrzenia tych skanów podpisem cyfrowym - kwalifikowanym, niekwalifikowanym i osobistym (e-Dowód).</w:t>
      </w:r>
    </w:p>
    <w:p w14:paraId="7DEC1905" w14:textId="77777777" w:rsidR="009A3D90" w:rsidRPr="00F22831" w:rsidRDefault="000903AF" w:rsidP="00AF745A">
      <w:pPr>
        <w:numPr>
          <w:ilvl w:val="0"/>
          <w:numId w:val="40"/>
        </w:numPr>
        <w:spacing w:after="0" w:line="256" w:lineRule="auto"/>
        <w:jc w:val="both"/>
        <w:rPr>
          <w:rFonts w:ascii="Times New Roman" w:hAnsi="Times New Roman" w:cs="Times New Roman"/>
        </w:rPr>
      </w:pPr>
      <w:r w:rsidRPr="00F22831">
        <w:rPr>
          <w:rFonts w:ascii="Times New Roman" w:eastAsiaTheme="minorEastAsia" w:hAnsi="Times New Roman" w:cs="Times New Roman"/>
        </w:rPr>
        <w:t>System musi umożliwiać lokalne zapisywanie dokumentów zeskanowanych, a w przypadku automatycznego rozpoznania danych, automatyczne nadanie plikom nazwy i hasła dostępu do nich na podstawie szablonu nazewnictwa.</w:t>
      </w:r>
    </w:p>
    <w:p w14:paraId="6588CFFF" w14:textId="77777777" w:rsidR="009A3D90" w:rsidRPr="00F22831" w:rsidRDefault="000903AF" w:rsidP="00AF745A">
      <w:pPr>
        <w:numPr>
          <w:ilvl w:val="0"/>
          <w:numId w:val="40"/>
        </w:numPr>
        <w:spacing w:after="0" w:line="256" w:lineRule="auto"/>
        <w:jc w:val="both"/>
        <w:rPr>
          <w:rFonts w:ascii="Times New Roman" w:hAnsi="Times New Roman" w:cs="Times New Roman"/>
        </w:rPr>
      </w:pPr>
      <w:r w:rsidRPr="00F22831">
        <w:rPr>
          <w:rFonts w:ascii="Times New Roman" w:eastAsiaTheme="minorEastAsia" w:hAnsi="Times New Roman" w:cs="Times New Roman"/>
        </w:rPr>
        <w:t xml:space="preserve">System musi umożliwiać pobieranie bezpośrednio z dokumentu danych opisujących dokument </w:t>
      </w:r>
    </w:p>
    <w:p w14:paraId="4CA05B27" w14:textId="77777777" w:rsidR="009A3D90" w:rsidRPr="00F22831" w:rsidRDefault="000903AF" w:rsidP="00AF745A">
      <w:pPr>
        <w:numPr>
          <w:ilvl w:val="0"/>
          <w:numId w:val="40"/>
        </w:numPr>
        <w:spacing w:after="0" w:line="256" w:lineRule="auto"/>
        <w:jc w:val="both"/>
        <w:rPr>
          <w:rFonts w:ascii="Times New Roman" w:hAnsi="Times New Roman" w:cs="Times New Roman"/>
        </w:rPr>
      </w:pPr>
      <w:r w:rsidRPr="00F22831">
        <w:rPr>
          <w:rFonts w:ascii="Times New Roman" w:eastAsiaTheme="minorEastAsia" w:hAnsi="Times New Roman" w:cs="Times New Roman"/>
        </w:rPr>
        <w:t>System musi umożliwiać regulację stopnia kompresji plików.</w:t>
      </w:r>
    </w:p>
    <w:p w14:paraId="3ED5C820" w14:textId="77777777" w:rsidR="009A3D90" w:rsidRPr="00F22831" w:rsidRDefault="000903AF" w:rsidP="00AF745A">
      <w:pPr>
        <w:numPr>
          <w:ilvl w:val="0"/>
          <w:numId w:val="40"/>
        </w:numPr>
        <w:spacing w:after="0" w:line="256" w:lineRule="auto"/>
        <w:jc w:val="both"/>
        <w:rPr>
          <w:rFonts w:ascii="Times New Roman" w:hAnsi="Times New Roman" w:cs="Times New Roman"/>
        </w:rPr>
      </w:pPr>
      <w:r w:rsidRPr="00F22831">
        <w:rPr>
          <w:rFonts w:ascii="Times New Roman" w:eastAsiaTheme="minorEastAsia" w:hAnsi="Times New Roman" w:cs="Times New Roman"/>
        </w:rPr>
        <w:t xml:space="preserve">System musi umożliwiać przed rozpoczęciem skanowania ustawienie dzielenia skanowanych dokumentów co wybraną liczbę stron. </w:t>
      </w:r>
    </w:p>
    <w:p w14:paraId="2A6B4F1D" w14:textId="77777777" w:rsidR="009A3D90" w:rsidRPr="00F22831" w:rsidRDefault="000903AF" w:rsidP="00AF745A">
      <w:pPr>
        <w:numPr>
          <w:ilvl w:val="0"/>
          <w:numId w:val="40"/>
        </w:numPr>
        <w:spacing w:after="0" w:line="256" w:lineRule="auto"/>
        <w:jc w:val="both"/>
        <w:rPr>
          <w:rFonts w:ascii="Times New Roman" w:hAnsi="Times New Roman" w:cs="Times New Roman"/>
        </w:rPr>
      </w:pPr>
      <w:r w:rsidRPr="00F22831">
        <w:rPr>
          <w:rFonts w:ascii="Times New Roman" w:eastAsiaTheme="minorEastAsia" w:hAnsi="Times New Roman" w:cs="Times New Roman"/>
        </w:rPr>
        <w:t>System musi posiadać funkcjonalność optycznego rozpoznawania znaków (OCR) bez limitów rozpoznawanych dokumentów.</w:t>
      </w:r>
    </w:p>
    <w:p w14:paraId="71C6DD0E" w14:textId="77777777" w:rsidR="009A3D90" w:rsidRPr="00F22831" w:rsidRDefault="000903AF" w:rsidP="00AF745A">
      <w:pPr>
        <w:numPr>
          <w:ilvl w:val="0"/>
          <w:numId w:val="40"/>
        </w:numPr>
        <w:spacing w:after="0" w:line="256" w:lineRule="auto"/>
        <w:jc w:val="both"/>
        <w:rPr>
          <w:rFonts w:ascii="Times New Roman" w:hAnsi="Times New Roman" w:cs="Times New Roman"/>
        </w:rPr>
      </w:pPr>
      <w:r w:rsidRPr="00F22831">
        <w:rPr>
          <w:rFonts w:ascii="Times New Roman" w:eastAsiaTheme="minorEastAsia" w:hAnsi="Times New Roman" w:cs="Times New Roman"/>
        </w:rPr>
        <w:t>System musi umożliwiać automatyczne uzupełnianie kolejnych danych w polach dokumentu na podstawie takich samych danych wcześniej poprawnie wprowadzonych w szablonie.</w:t>
      </w:r>
    </w:p>
    <w:p w14:paraId="751B53E6" w14:textId="4056ADA8" w:rsidR="009A3D90" w:rsidRPr="00F22831" w:rsidRDefault="000903AF" w:rsidP="00AF745A">
      <w:pPr>
        <w:numPr>
          <w:ilvl w:val="0"/>
          <w:numId w:val="40"/>
        </w:numPr>
        <w:spacing w:after="0" w:line="256" w:lineRule="auto"/>
        <w:jc w:val="both"/>
        <w:rPr>
          <w:rFonts w:ascii="Times New Roman" w:hAnsi="Times New Roman" w:cs="Times New Roman"/>
        </w:rPr>
      </w:pPr>
      <w:r w:rsidRPr="00F22831">
        <w:rPr>
          <w:rFonts w:ascii="Times New Roman" w:eastAsiaTheme="minorEastAsia" w:hAnsi="Times New Roman" w:cs="Times New Roman"/>
        </w:rPr>
        <w:t>System musi mieć funkcje dzielenia kompletów dokumentów skanowanych seryjnie z</w:t>
      </w:r>
      <w:r w:rsidR="00F22831">
        <w:rPr>
          <w:rFonts w:ascii="Times New Roman" w:eastAsiaTheme="minorEastAsia" w:hAnsi="Times New Roman" w:cs="Times New Roman"/>
        </w:rPr>
        <w:t> </w:t>
      </w:r>
      <w:r w:rsidRPr="00F22831">
        <w:rPr>
          <w:rFonts w:ascii="Times New Roman" w:eastAsiaTheme="minorEastAsia" w:hAnsi="Times New Roman" w:cs="Times New Roman"/>
        </w:rPr>
        <w:t>automatycznego podajnika dokumentów urządzenia skanującego.</w:t>
      </w:r>
    </w:p>
    <w:p w14:paraId="346E9B76" w14:textId="77777777" w:rsidR="009A3D90" w:rsidRPr="00F22831" w:rsidRDefault="000903AF" w:rsidP="00AF745A">
      <w:pPr>
        <w:numPr>
          <w:ilvl w:val="0"/>
          <w:numId w:val="40"/>
        </w:numPr>
        <w:spacing w:after="0" w:line="256" w:lineRule="auto"/>
        <w:jc w:val="both"/>
        <w:rPr>
          <w:rFonts w:ascii="Times New Roman" w:hAnsi="Times New Roman" w:cs="Times New Roman"/>
        </w:rPr>
      </w:pPr>
      <w:r w:rsidRPr="00F22831">
        <w:rPr>
          <w:rFonts w:ascii="Times New Roman" w:eastAsiaTheme="minorEastAsia" w:hAnsi="Times New Roman" w:cs="Times New Roman"/>
        </w:rPr>
        <w:t>System musi posiadać wbudowaną wyszukiwarkę dokumentów.</w:t>
      </w:r>
    </w:p>
    <w:p w14:paraId="124ECFEB" w14:textId="77777777" w:rsidR="009A3D90" w:rsidRPr="00F22831" w:rsidRDefault="000903AF" w:rsidP="00AF745A">
      <w:pPr>
        <w:numPr>
          <w:ilvl w:val="0"/>
          <w:numId w:val="40"/>
        </w:numPr>
        <w:spacing w:after="0" w:line="256" w:lineRule="auto"/>
        <w:jc w:val="both"/>
        <w:rPr>
          <w:rFonts w:ascii="Times New Roman" w:hAnsi="Times New Roman" w:cs="Times New Roman"/>
        </w:rPr>
      </w:pPr>
      <w:r w:rsidRPr="00F22831">
        <w:rPr>
          <w:rFonts w:ascii="Times New Roman" w:eastAsiaTheme="minorEastAsia" w:hAnsi="Times New Roman" w:cs="Times New Roman"/>
        </w:rPr>
        <w:t>System musi umożliwiać weryfikację poprawności rozpoznanych lub wprowadzonych danych przed ich zatwierdzeniem.</w:t>
      </w:r>
    </w:p>
    <w:p w14:paraId="748B19DF" w14:textId="77777777" w:rsidR="009A3D90" w:rsidRPr="00F22831" w:rsidRDefault="000903AF" w:rsidP="00AF745A">
      <w:pPr>
        <w:numPr>
          <w:ilvl w:val="0"/>
          <w:numId w:val="40"/>
        </w:numPr>
        <w:spacing w:after="0" w:line="256" w:lineRule="auto"/>
        <w:jc w:val="both"/>
        <w:rPr>
          <w:rFonts w:ascii="Times New Roman" w:hAnsi="Times New Roman" w:cs="Times New Roman"/>
        </w:rPr>
      </w:pPr>
      <w:r w:rsidRPr="00F22831">
        <w:rPr>
          <w:rFonts w:ascii="Times New Roman" w:eastAsiaTheme="minorEastAsia" w:hAnsi="Times New Roman" w:cs="Times New Roman"/>
        </w:rPr>
        <w:t>System musi wymagać uwierzytelnienia (zalogowania) użytkownika.</w:t>
      </w:r>
    </w:p>
    <w:p w14:paraId="176C865C" w14:textId="77777777" w:rsidR="009A3D90" w:rsidRPr="00F22831" w:rsidRDefault="000903AF" w:rsidP="00AF745A">
      <w:pPr>
        <w:numPr>
          <w:ilvl w:val="0"/>
          <w:numId w:val="40"/>
        </w:numPr>
        <w:spacing w:after="0" w:line="256" w:lineRule="auto"/>
        <w:jc w:val="both"/>
        <w:rPr>
          <w:rFonts w:ascii="Times New Roman" w:hAnsi="Times New Roman" w:cs="Times New Roman"/>
        </w:rPr>
      </w:pPr>
      <w:r w:rsidRPr="00F22831">
        <w:rPr>
          <w:rFonts w:ascii="Times New Roman" w:eastAsiaTheme="minorEastAsia" w:hAnsi="Times New Roman" w:cs="Times New Roman"/>
        </w:rPr>
        <w:lastRenderedPageBreak/>
        <w:t>System musi umożliwiać zapisywanie wersji roboczych nieprzetworzonych dokumentów zeskanowanych w celu powrotu do pracy nad nimi po uruchomieniu kolejnej sesji.</w:t>
      </w:r>
    </w:p>
    <w:p w14:paraId="396B4520" w14:textId="3130851E" w:rsidR="009A3D90" w:rsidRPr="00F22831" w:rsidRDefault="000903AF" w:rsidP="00AF745A">
      <w:pPr>
        <w:numPr>
          <w:ilvl w:val="0"/>
          <w:numId w:val="40"/>
        </w:numPr>
        <w:spacing w:after="0" w:line="256" w:lineRule="auto"/>
        <w:jc w:val="both"/>
        <w:rPr>
          <w:rFonts w:ascii="Times New Roman" w:hAnsi="Times New Roman" w:cs="Times New Roman"/>
        </w:rPr>
      </w:pPr>
      <w:r w:rsidRPr="00F22831">
        <w:rPr>
          <w:rFonts w:ascii="Times New Roman" w:eastAsiaTheme="minorEastAsia" w:hAnsi="Times New Roman" w:cs="Times New Roman"/>
        </w:rPr>
        <w:t>System musi umożliwiać rozpoznawanie danych bezpośrednio ze skanowanego dokumentu na podstawie informacji zawartych w szablonach zaimplementowanych uprzednio do Systemu. W</w:t>
      </w:r>
      <w:r w:rsidR="00F22831">
        <w:rPr>
          <w:rFonts w:ascii="Times New Roman" w:eastAsiaTheme="minorEastAsia" w:hAnsi="Times New Roman" w:cs="Times New Roman"/>
        </w:rPr>
        <w:t> </w:t>
      </w:r>
      <w:r w:rsidRPr="00F22831">
        <w:rPr>
          <w:rFonts w:ascii="Times New Roman" w:eastAsiaTheme="minorEastAsia" w:hAnsi="Times New Roman" w:cs="Times New Roman"/>
        </w:rPr>
        <w:t>szczególności należy umieścić współrzędne pól takich jak tytuł dokumentu oraz pól niezbędnych do identyfikacji osoby, której dokument dotyczy, celem przesłania go do systemu.</w:t>
      </w:r>
    </w:p>
    <w:p w14:paraId="63479DF6" w14:textId="2CEFAA71" w:rsidR="009A3D90" w:rsidRPr="00F22831" w:rsidRDefault="000903AF" w:rsidP="00AF745A">
      <w:pPr>
        <w:numPr>
          <w:ilvl w:val="0"/>
          <w:numId w:val="40"/>
        </w:numPr>
        <w:spacing w:after="0" w:line="256" w:lineRule="auto"/>
        <w:jc w:val="both"/>
        <w:rPr>
          <w:rFonts w:ascii="Times New Roman" w:hAnsi="Times New Roman" w:cs="Times New Roman"/>
        </w:rPr>
      </w:pPr>
      <w:r w:rsidRPr="00F22831">
        <w:rPr>
          <w:rFonts w:ascii="Times New Roman" w:eastAsiaTheme="minorEastAsia" w:hAnsi="Times New Roman" w:cs="Times New Roman"/>
        </w:rPr>
        <w:t>System musi posiadać funkcjonalność dzielenia dokumentów według szablonów i</w:t>
      </w:r>
      <w:r w:rsidR="00F22831">
        <w:rPr>
          <w:rFonts w:ascii="Times New Roman" w:eastAsiaTheme="minorEastAsia" w:hAnsi="Times New Roman" w:cs="Times New Roman"/>
        </w:rPr>
        <w:t> </w:t>
      </w:r>
      <w:r w:rsidRPr="00F22831">
        <w:rPr>
          <w:rFonts w:ascii="Times New Roman" w:eastAsiaTheme="minorEastAsia" w:hAnsi="Times New Roman" w:cs="Times New Roman"/>
        </w:rPr>
        <w:t>automatycznego dołączania do nich dowolnej ilości stron niebędących szablonami.</w:t>
      </w:r>
    </w:p>
    <w:p w14:paraId="4D83CF31" w14:textId="77777777" w:rsidR="009A3D90" w:rsidRPr="00F22831" w:rsidRDefault="000903AF" w:rsidP="00AF745A">
      <w:pPr>
        <w:numPr>
          <w:ilvl w:val="0"/>
          <w:numId w:val="40"/>
        </w:numPr>
        <w:spacing w:after="0" w:line="256" w:lineRule="auto"/>
        <w:jc w:val="both"/>
        <w:rPr>
          <w:rFonts w:ascii="Times New Roman" w:hAnsi="Times New Roman" w:cs="Times New Roman"/>
        </w:rPr>
      </w:pPr>
      <w:r w:rsidRPr="00F22831">
        <w:rPr>
          <w:rFonts w:ascii="Times New Roman" w:eastAsiaTheme="minorEastAsia" w:hAnsi="Times New Roman" w:cs="Times New Roman"/>
        </w:rPr>
        <w:t xml:space="preserve">System musi umożliwiać ustawienie domyślnego szablonu skanowania, który będzie automatycznie wskazywany w sytuacji, gdy nie będzie możliwe rozpoznanie szablonu dla skanowanego dokumentu. </w:t>
      </w:r>
    </w:p>
    <w:p w14:paraId="54B0690F" w14:textId="77777777" w:rsidR="009A3D90" w:rsidRPr="00F22831" w:rsidRDefault="000903AF" w:rsidP="00AF745A">
      <w:pPr>
        <w:numPr>
          <w:ilvl w:val="0"/>
          <w:numId w:val="40"/>
        </w:numPr>
        <w:spacing w:after="0" w:line="256" w:lineRule="auto"/>
        <w:jc w:val="both"/>
        <w:rPr>
          <w:rFonts w:ascii="Times New Roman" w:hAnsi="Times New Roman" w:cs="Times New Roman"/>
        </w:rPr>
      </w:pPr>
      <w:r w:rsidRPr="00F22831">
        <w:rPr>
          <w:rFonts w:ascii="Times New Roman" w:eastAsiaTheme="minorEastAsia" w:hAnsi="Times New Roman" w:cs="Times New Roman"/>
        </w:rPr>
        <w:t>System musi umożliwiać współpracę z urządzeniami skanującymi działającymi za pośrednictwem protokołu TWAIN.</w:t>
      </w:r>
    </w:p>
    <w:p w14:paraId="0EBB51A0" w14:textId="77777777" w:rsidR="009A3D90" w:rsidRPr="00F22831" w:rsidRDefault="000903AF" w:rsidP="00AF745A">
      <w:pPr>
        <w:numPr>
          <w:ilvl w:val="0"/>
          <w:numId w:val="40"/>
        </w:numPr>
        <w:spacing w:after="0" w:line="256" w:lineRule="auto"/>
        <w:jc w:val="both"/>
        <w:rPr>
          <w:rFonts w:ascii="Times New Roman" w:hAnsi="Times New Roman" w:cs="Times New Roman"/>
        </w:rPr>
      </w:pPr>
      <w:r w:rsidRPr="00F22831">
        <w:rPr>
          <w:rFonts w:ascii="Times New Roman" w:hAnsi="Times New Roman" w:cs="Times New Roman"/>
        </w:rPr>
        <w:t xml:space="preserve">Skanowanie i zarządzanie dokumentami zeskanowanymi przed wysłaniem ich do systemu HIS, musi odbywać się w aplikacji będącej częścią systemu zainstalowanej na stacji roboczej podłączonej do skanera </w:t>
      </w:r>
    </w:p>
    <w:p w14:paraId="43370D30" w14:textId="77777777" w:rsidR="009A3D90" w:rsidRPr="00F22831" w:rsidRDefault="009A3D90">
      <w:pPr>
        <w:spacing w:after="0" w:line="256" w:lineRule="auto"/>
        <w:jc w:val="both"/>
        <w:rPr>
          <w:rFonts w:ascii="Times New Roman" w:hAnsi="Times New Roman" w:cs="Times New Roman"/>
        </w:rPr>
      </w:pPr>
    </w:p>
    <w:p w14:paraId="625807AA" w14:textId="0C4BA3D3" w:rsidR="00B52F49" w:rsidRPr="00F22831" w:rsidRDefault="00B52F49" w:rsidP="00B52F49">
      <w:pPr>
        <w:spacing w:after="0" w:line="240" w:lineRule="auto"/>
        <w:jc w:val="both"/>
        <w:rPr>
          <w:rFonts w:ascii="Times New Roman" w:hAnsi="Times New Roman" w:cs="Times New Roman"/>
          <w:b/>
          <w:bCs/>
        </w:rPr>
      </w:pPr>
      <w:r w:rsidRPr="00F22831">
        <w:rPr>
          <w:rFonts w:ascii="Times New Roman" w:hAnsi="Times New Roman" w:cs="Times New Roman"/>
          <w:b/>
          <w:bCs/>
        </w:rPr>
        <w:t>11. Moduł monitoringu dokumentacji medycznej</w:t>
      </w:r>
    </w:p>
    <w:p w14:paraId="72C32326" w14:textId="77777777" w:rsidR="00B52F49" w:rsidRPr="00F22831" w:rsidRDefault="00B52F49" w:rsidP="00B52F49">
      <w:pPr>
        <w:spacing w:after="0" w:line="240" w:lineRule="auto"/>
        <w:jc w:val="both"/>
        <w:rPr>
          <w:rFonts w:ascii="Times New Roman" w:hAnsi="Times New Roman" w:cs="Times New Roman"/>
        </w:rPr>
      </w:pPr>
    </w:p>
    <w:p w14:paraId="43285D05" w14:textId="54DF8570" w:rsidR="00B52F49" w:rsidRPr="00F22831" w:rsidRDefault="00B52F49" w:rsidP="00B52F49">
      <w:pPr>
        <w:pStyle w:val="Akapitzlist"/>
        <w:spacing w:after="0" w:line="240" w:lineRule="auto"/>
        <w:jc w:val="both"/>
        <w:rPr>
          <w:rFonts w:ascii="Times New Roman" w:hAnsi="Times New Roman" w:cs="Times New Roman"/>
          <w:b/>
          <w:bCs/>
        </w:rPr>
      </w:pPr>
      <w:r w:rsidRPr="00F22831">
        <w:rPr>
          <w:rFonts w:ascii="Times New Roman" w:hAnsi="Times New Roman" w:cs="Times New Roman"/>
          <w:b/>
          <w:bCs/>
        </w:rPr>
        <w:t>1.Wymagania ogólne.</w:t>
      </w:r>
    </w:p>
    <w:p w14:paraId="7E855829" w14:textId="77777777" w:rsidR="00B52F49" w:rsidRPr="00F22831" w:rsidRDefault="00B52F49" w:rsidP="00B52F49">
      <w:pPr>
        <w:pStyle w:val="Akapitzlist"/>
        <w:spacing w:after="0" w:line="240" w:lineRule="auto"/>
        <w:jc w:val="both"/>
        <w:rPr>
          <w:rFonts w:ascii="Times New Roman" w:hAnsi="Times New Roman" w:cs="Times New Roman"/>
          <w:b/>
          <w:bCs/>
        </w:rPr>
      </w:pPr>
    </w:p>
    <w:p w14:paraId="5C942ACF" w14:textId="77777777" w:rsidR="00B52F49" w:rsidRPr="00F22831" w:rsidRDefault="00B52F49" w:rsidP="00B52F49">
      <w:pPr>
        <w:pStyle w:val="Akapitzlist"/>
        <w:numPr>
          <w:ilvl w:val="0"/>
          <w:numId w:val="45"/>
        </w:numPr>
        <w:spacing w:after="0" w:line="240" w:lineRule="auto"/>
        <w:jc w:val="both"/>
        <w:rPr>
          <w:rFonts w:ascii="Times New Roman" w:hAnsi="Times New Roman" w:cs="Times New Roman"/>
        </w:rPr>
      </w:pPr>
      <w:r w:rsidRPr="00F22831">
        <w:rPr>
          <w:rFonts w:ascii="Times New Roman" w:hAnsi="Times New Roman" w:cs="Times New Roman"/>
        </w:rPr>
        <w:t>Integracja z systemem szpitalnym AMMS i EDM (lokalne repozytorium dokumentacji medycznej) firmy Asseco Poland S.A.</w:t>
      </w:r>
    </w:p>
    <w:p w14:paraId="3B3B223D" w14:textId="77777777" w:rsidR="00B52F49" w:rsidRPr="00F22831" w:rsidRDefault="00B52F49" w:rsidP="00B52F49">
      <w:pPr>
        <w:pStyle w:val="Akapitzlist"/>
        <w:numPr>
          <w:ilvl w:val="0"/>
          <w:numId w:val="45"/>
        </w:numPr>
        <w:spacing w:after="0" w:line="240" w:lineRule="auto"/>
        <w:jc w:val="both"/>
        <w:rPr>
          <w:rFonts w:ascii="Times New Roman" w:hAnsi="Times New Roman" w:cs="Times New Roman"/>
        </w:rPr>
      </w:pPr>
      <w:r w:rsidRPr="00F22831">
        <w:rPr>
          <w:rFonts w:ascii="Times New Roman" w:hAnsi="Times New Roman" w:cs="Times New Roman"/>
        </w:rPr>
        <w:t>Możliwość pobrania z lokalnego repozytorium EDM pliku zawierającego dokumentację medyczna pacjenta w ramach pobytu.</w:t>
      </w:r>
    </w:p>
    <w:p w14:paraId="669D4C3C" w14:textId="77777777" w:rsidR="00B52F49" w:rsidRPr="00F22831" w:rsidRDefault="00B52F49" w:rsidP="00B52F49">
      <w:pPr>
        <w:pStyle w:val="Akapitzlist"/>
        <w:numPr>
          <w:ilvl w:val="0"/>
          <w:numId w:val="45"/>
        </w:numPr>
        <w:spacing w:after="0" w:line="240" w:lineRule="auto"/>
        <w:jc w:val="both"/>
        <w:rPr>
          <w:rFonts w:ascii="Times New Roman" w:hAnsi="Times New Roman" w:cs="Times New Roman"/>
        </w:rPr>
      </w:pPr>
      <w:r w:rsidRPr="00F22831">
        <w:rPr>
          <w:rFonts w:ascii="Times New Roman" w:hAnsi="Times New Roman" w:cs="Times New Roman"/>
        </w:rPr>
        <w:t>Automatyczne pobieranie z HIS danych o MIP/</w:t>
      </w:r>
      <w:proofErr w:type="spellStart"/>
      <w:r w:rsidRPr="00F22831">
        <w:rPr>
          <w:rFonts w:ascii="Times New Roman" w:hAnsi="Times New Roman" w:cs="Times New Roman"/>
        </w:rPr>
        <w:t>ID_Pacjenta</w:t>
      </w:r>
      <w:proofErr w:type="spellEnd"/>
      <w:r w:rsidRPr="00F22831">
        <w:rPr>
          <w:rFonts w:ascii="Times New Roman" w:hAnsi="Times New Roman" w:cs="Times New Roman"/>
        </w:rPr>
        <w:t>, KG, Dacie przyjęcia/wypisu, Dacie badania, Danych identyfikacyjnych lekarza, Danych o operacjach, Danych o wizytach w poradniach.</w:t>
      </w:r>
    </w:p>
    <w:p w14:paraId="3B827DFA" w14:textId="77777777" w:rsidR="00B52F49" w:rsidRPr="00F22831" w:rsidRDefault="00B52F49" w:rsidP="00B52F49">
      <w:pPr>
        <w:pStyle w:val="Akapitzlist"/>
        <w:numPr>
          <w:ilvl w:val="0"/>
          <w:numId w:val="45"/>
        </w:numPr>
        <w:spacing w:after="0" w:line="240" w:lineRule="auto"/>
        <w:jc w:val="both"/>
        <w:rPr>
          <w:rFonts w:ascii="Times New Roman" w:hAnsi="Times New Roman" w:cs="Times New Roman"/>
        </w:rPr>
      </w:pPr>
      <w:r w:rsidRPr="00F22831">
        <w:rPr>
          <w:rFonts w:ascii="Times New Roman" w:hAnsi="Times New Roman" w:cs="Times New Roman"/>
        </w:rPr>
        <w:t>Automatyczne pobieranie z bazy AMMS danych o wytworzonej dokumentacji medycznej.</w:t>
      </w:r>
    </w:p>
    <w:p w14:paraId="1827B40B" w14:textId="77777777" w:rsidR="00B52F49" w:rsidRPr="00F22831" w:rsidRDefault="00B52F49" w:rsidP="00B52F49">
      <w:pPr>
        <w:pStyle w:val="Akapitzlist"/>
        <w:numPr>
          <w:ilvl w:val="0"/>
          <w:numId w:val="45"/>
        </w:numPr>
        <w:spacing w:after="0" w:line="240" w:lineRule="auto"/>
        <w:jc w:val="both"/>
        <w:rPr>
          <w:rFonts w:ascii="Times New Roman" w:hAnsi="Times New Roman" w:cs="Times New Roman"/>
        </w:rPr>
      </w:pPr>
      <w:r w:rsidRPr="00F22831">
        <w:rPr>
          <w:rFonts w:ascii="Times New Roman" w:hAnsi="Times New Roman" w:cs="Times New Roman"/>
        </w:rPr>
        <w:t>Automatyczne pobieranie z bazy EDM informacji o podpisanych elektronicznie elementach dokumentacji medycznej.</w:t>
      </w:r>
    </w:p>
    <w:p w14:paraId="4632C3C4" w14:textId="77777777" w:rsidR="00B52F49" w:rsidRPr="00F22831" w:rsidRDefault="00B52F49" w:rsidP="00B52F49">
      <w:pPr>
        <w:pStyle w:val="Akapitzlist"/>
        <w:numPr>
          <w:ilvl w:val="0"/>
          <w:numId w:val="45"/>
        </w:numPr>
        <w:spacing w:after="0" w:line="240" w:lineRule="auto"/>
        <w:jc w:val="both"/>
        <w:rPr>
          <w:rFonts w:ascii="Times New Roman" w:hAnsi="Times New Roman" w:cs="Times New Roman"/>
        </w:rPr>
      </w:pPr>
      <w:r w:rsidRPr="00F22831">
        <w:rPr>
          <w:rFonts w:ascii="Times New Roman" w:hAnsi="Times New Roman" w:cs="Times New Roman"/>
        </w:rPr>
        <w:t>Możliwość automatycznego blokowania modyfikacji danych medycznych (bez blokowanie modyfikacji danych rozliczeniowych) w AMMS po przekazaniu dokumentacji z Oddziału do Działu Statystyki (lub innego Działu szpitala do którego spływa dokumentacja medyczna po zakończonej hospitalizacji.</w:t>
      </w:r>
    </w:p>
    <w:p w14:paraId="248D11C4" w14:textId="77777777" w:rsidR="00B52F49" w:rsidRPr="00F22831" w:rsidRDefault="00B52F49" w:rsidP="00B52F49">
      <w:pPr>
        <w:pStyle w:val="Akapitzlist"/>
        <w:numPr>
          <w:ilvl w:val="0"/>
          <w:numId w:val="45"/>
        </w:numPr>
        <w:spacing w:after="0" w:line="240" w:lineRule="auto"/>
        <w:jc w:val="both"/>
        <w:rPr>
          <w:rFonts w:ascii="Times New Roman" w:hAnsi="Times New Roman" w:cs="Times New Roman"/>
        </w:rPr>
      </w:pPr>
      <w:r w:rsidRPr="00F22831">
        <w:rPr>
          <w:rFonts w:ascii="Times New Roman" w:hAnsi="Times New Roman" w:cs="Times New Roman"/>
        </w:rPr>
        <w:t>Dostęp do modułu poprzez przeglądarkę www.</w:t>
      </w:r>
    </w:p>
    <w:p w14:paraId="52EF64B1" w14:textId="77777777" w:rsidR="00B52F49" w:rsidRPr="00F22831" w:rsidRDefault="00B52F49" w:rsidP="00B52F49">
      <w:pPr>
        <w:pStyle w:val="Akapitzlist"/>
        <w:numPr>
          <w:ilvl w:val="0"/>
          <w:numId w:val="45"/>
        </w:numPr>
        <w:spacing w:after="0" w:line="240" w:lineRule="auto"/>
        <w:jc w:val="both"/>
        <w:rPr>
          <w:rFonts w:ascii="Times New Roman" w:hAnsi="Times New Roman" w:cs="Times New Roman"/>
        </w:rPr>
      </w:pPr>
      <w:r w:rsidRPr="00F22831">
        <w:rPr>
          <w:rFonts w:ascii="Times New Roman" w:hAnsi="Times New Roman" w:cs="Times New Roman"/>
        </w:rPr>
        <w:t xml:space="preserve">Uwierzytelnianie użytkowników za pomocą mechanizmów LDAP Szpitala lub indywidualnych kont użytkowników. </w:t>
      </w:r>
    </w:p>
    <w:p w14:paraId="44F6C7FF" w14:textId="77777777" w:rsidR="00B52F49" w:rsidRPr="00F22831" w:rsidRDefault="00B52F49" w:rsidP="00B52F49">
      <w:pPr>
        <w:pStyle w:val="Akapitzlist"/>
        <w:numPr>
          <w:ilvl w:val="0"/>
          <w:numId w:val="45"/>
        </w:numPr>
        <w:spacing w:after="0" w:line="240" w:lineRule="auto"/>
        <w:jc w:val="both"/>
        <w:rPr>
          <w:rFonts w:ascii="Times New Roman" w:hAnsi="Times New Roman" w:cs="Times New Roman"/>
        </w:rPr>
      </w:pPr>
      <w:r w:rsidRPr="00F22831">
        <w:rPr>
          <w:rFonts w:ascii="Times New Roman" w:hAnsi="Times New Roman" w:cs="Times New Roman"/>
        </w:rPr>
        <w:t>Wymuszanie zmiany hasła w określonym interwale czasowym.</w:t>
      </w:r>
    </w:p>
    <w:p w14:paraId="4A63587A" w14:textId="016A7743" w:rsidR="00B52F49" w:rsidRPr="00F22831" w:rsidRDefault="00B52F49" w:rsidP="00B52F49">
      <w:pPr>
        <w:pStyle w:val="Akapitzlist"/>
        <w:numPr>
          <w:ilvl w:val="0"/>
          <w:numId w:val="45"/>
        </w:numPr>
        <w:spacing w:after="0" w:line="240" w:lineRule="auto"/>
        <w:jc w:val="both"/>
        <w:rPr>
          <w:rFonts w:ascii="Times New Roman" w:hAnsi="Times New Roman" w:cs="Times New Roman"/>
        </w:rPr>
      </w:pPr>
      <w:r w:rsidRPr="00F22831">
        <w:rPr>
          <w:rFonts w:ascii="Times New Roman" w:hAnsi="Times New Roman" w:cs="Times New Roman"/>
        </w:rPr>
        <w:t>Struktura pozwalająca na monitorowanie wytworzonej dokumentacji medycznej w przypisanych do użytkownika jednostkach organizacyjnych szpitala.</w:t>
      </w:r>
    </w:p>
    <w:p w14:paraId="60462E2A" w14:textId="77777777" w:rsidR="00B52F49" w:rsidRPr="00F22831" w:rsidRDefault="00B52F49" w:rsidP="00B52F49">
      <w:pPr>
        <w:pStyle w:val="Akapitzlist"/>
        <w:numPr>
          <w:ilvl w:val="0"/>
          <w:numId w:val="45"/>
        </w:numPr>
        <w:spacing w:after="0" w:line="240" w:lineRule="auto"/>
        <w:jc w:val="both"/>
        <w:rPr>
          <w:rFonts w:ascii="Times New Roman" w:hAnsi="Times New Roman" w:cs="Times New Roman"/>
        </w:rPr>
      </w:pPr>
      <w:r w:rsidRPr="00F22831">
        <w:rPr>
          <w:rFonts w:ascii="Times New Roman" w:hAnsi="Times New Roman" w:cs="Times New Roman"/>
        </w:rPr>
        <w:t>Konfigurator jednostek JOS i przydzielania uprawień do wskazanych jednostek.</w:t>
      </w:r>
    </w:p>
    <w:p w14:paraId="7F65E608" w14:textId="77777777" w:rsidR="00B52F49" w:rsidRPr="00F22831" w:rsidRDefault="00B52F49" w:rsidP="00B52F49">
      <w:pPr>
        <w:pStyle w:val="Akapitzlist"/>
        <w:numPr>
          <w:ilvl w:val="0"/>
          <w:numId w:val="45"/>
        </w:numPr>
        <w:spacing w:after="0" w:line="240" w:lineRule="auto"/>
        <w:jc w:val="both"/>
        <w:rPr>
          <w:rFonts w:ascii="Times New Roman" w:hAnsi="Times New Roman" w:cs="Times New Roman"/>
        </w:rPr>
      </w:pPr>
      <w:r w:rsidRPr="00F22831">
        <w:rPr>
          <w:rFonts w:ascii="Times New Roman" w:hAnsi="Times New Roman" w:cs="Times New Roman"/>
        </w:rPr>
        <w:t>Zamawiający utworzy dedykowanego użytkownika do bazy danych systemu HIS i EDM z uprawnieniami odczytu.</w:t>
      </w:r>
    </w:p>
    <w:p w14:paraId="0336CCE0" w14:textId="77777777" w:rsidR="00B52F49" w:rsidRPr="00F22831" w:rsidRDefault="00B52F49" w:rsidP="00B52F49">
      <w:pPr>
        <w:pStyle w:val="Akapitzlist"/>
        <w:numPr>
          <w:ilvl w:val="0"/>
          <w:numId w:val="45"/>
        </w:numPr>
        <w:spacing w:after="0" w:line="240" w:lineRule="auto"/>
        <w:jc w:val="both"/>
        <w:rPr>
          <w:rFonts w:ascii="Times New Roman" w:hAnsi="Times New Roman" w:cs="Times New Roman"/>
        </w:rPr>
      </w:pPr>
      <w:r w:rsidRPr="00F22831">
        <w:rPr>
          <w:rFonts w:ascii="Times New Roman" w:hAnsi="Times New Roman" w:cs="Times New Roman"/>
        </w:rPr>
        <w:t xml:space="preserve">Zamawiający utworzy dedykowanego użytkownika w aplikacji AMDX z uprawnieniami do pobierania dokumentów </w:t>
      </w:r>
    </w:p>
    <w:p w14:paraId="685E6C8A" w14:textId="77777777" w:rsidR="00B52F49" w:rsidRPr="00F22831" w:rsidRDefault="00B52F49" w:rsidP="00B52F49">
      <w:pPr>
        <w:spacing w:after="0" w:line="240" w:lineRule="auto"/>
        <w:jc w:val="both"/>
        <w:rPr>
          <w:rFonts w:ascii="Times New Roman" w:hAnsi="Times New Roman" w:cs="Times New Roman"/>
          <w:b/>
          <w:bCs/>
        </w:rPr>
      </w:pPr>
    </w:p>
    <w:p w14:paraId="0976C8B3" w14:textId="77777777" w:rsidR="00B52F49" w:rsidRPr="00F22831" w:rsidRDefault="00B52F49" w:rsidP="00B52F49">
      <w:pPr>
        <w:spacing w:after="0" w:line="240" w:lineRule="auto"/>
        <w:jc w:val="both"/>
        <w:rPr>
          <w:rFonts w:ascii="Times New Roman" w:hAnsi="Times New Roman" w:cs="Times New Roman"/>
          <w:b/>
          <w:bCs/>
        </w:rPr>
      </w:pPr>
    </w:p>
    <w:p w14:paraId="2CFE27FC" w14:textId="77777777" w:rsidR="00B52F49" w:rsidRPr="00F22831" w:rsidRDefault="00B52F49" w:rsidP="00B52F49">
      <w:pPr>
        <w:spacing w:after="0" w:line="240" w:lineRule="auto"/>
        <w:jc w:val="both"/>
        <w:rPr>
          <w:rFonts w:ascii="Times New Roman" w:hAnsi="Times New Roman" w:cs="Times New Roman"/>
          <w:b/>
          <w:bCs/>
        </w:rPr>
      </w:pPr>
    </w:p>
    <w:p w14:paraId="2D50C7CA" w14:textId="77777777" w:rsidR="00B52F49" w:rsidRDefault="00B52F49" w:rsidP="00B52F49">
      <w:pPr>
        <w:spacing w:after="0" w:line="240" w:lineRule="auto"/>
        <w:jc w:val="both"/>
        <w:rPr>
          <w:rFonts w:ascii="Times New Roman" w:hAnsi="Times New Roman" w:cs="Times New Roman"/>
          <w:b/>
          <w:bCs/>
        </w:rPr>
      </w:pPr>
    </w:p>
    <w:p w14:paraId="53118E89" w14:textId="77777777" w:rsidR="00F22831" w:rsidRDefault="00F22831" w:rsidP="00B52F49">
      <w:pPr>
        <w:spacing w:after="0" w:line="240" w:lineRule="auto"/>
        <w:jc w:val="both"/>
        <w:rPr>
          <w:rFonts w:ascii="Times New Roman" w:hAnsi="Times New Roman" w:cs="Times New Roman"/>
          <w:b/>
          <w:bCs/>
        </w:rPr>
      </w:pPr>
    </w:p>
    <w:p w14:paraId="0DD2901F" w14:textId="77777777" w:rsidR="00F22831" w:rsidRPr="00F22831" w:rsidRDefault="00F22831" w:rsidP="00B52F49">
      <w:pPr>
        <w:spacing w:after="0" w:line="240" w:lineRule="auto"/>
        <w:jc w:val="both"/>
        <w:rPr>
          <w:rFonts w:ascii="Times New Roman" w:hAnsi="Times New Roman" w:cs="Times New Roman"/>
          <w:b/>
          <w:bCs/>
        </w:rPr>
      </w:pPr>
    </w:p>
    <w:p w14:paraId="0F0D50AD" w14:textId="77777777" w:rsidR="00B52F49" w:rsidRPr="00F22831" w:rsidRDefault="00B52F49" w:rsidP="00B52F49">
      <w:pPr>
        <w:spacing w:after="0" w:line="240" w:lineRule="auto"/>
        <w:jc w:val="both"/>
        <w:rPr>
          <w:rFonts w:ascii="Times New Roman" w:hAnsi="Times New Roman" w:cs="Times New Roman"/>
        </w:rPr>
      </w:pPr>
    </w:p>
    <w:p w14:paraId="0CDCAA7C" w14:textId="52D63BB0" w:rsidR="00B52F49" w:rsidRPr="00F22831" w:rsidRDefault="00B52F49" w:rsidP="00B52F49">
      <w:pPr>
        <w:pStyle w:val="Akapitzlist"/>
        <w:numPr>
          <w:ilvl w:val="0"/>
          <w:numId w:val="1"/>
        </w:numPr>
        <w:spacing w:after="0" w:line="240" w:lineRule="auto"/>
        <w:jc w:val="both"/>
        <w:rPr>
          <w:rFonts w:ascii="Times New Roman" w:hAnsi="Times New Roman" w:cs="Times New Roman"/>
          <w:b/>
          <w:bCs/>
        </w:rPr>
      </w:pPr>
      <w:r w:rsidRPr="00F22831">
        <w:rPr>
          <w:rFonts w:ascii="Times New Roman" w:hAnsi="Times New Roman" w:cs="Times New Roman"/>
          <w:b/>
          <w:bCs/>
        </w:rPr>
        <w:lastRenderedPageBreak/>
        <w:t>Wymagania szczegółowe w zakresie monitorowania dokumentacji zgodnej z ustawą o EDM:</w:t>
      </w:r>
    </w:p>
    <w:p w14:paraId="0884FBEA" w14:textId="77777777" w:rsidR="00B52F49" w:rsidRPr="00F22831" w:rsidRDefault="00B52F49" w:rsidP="00B52F49">
      <w:pPr>
        <w:pStyle w:val="Akapitzlist"/>
        <w:spacing w:after="0" w:line="240" w:lineRule="auto"/>
        <w:jc w:val="both"/>
        <w:rPr>
          <w:rFonts w:ascii="Times New Roman" w:hAnsi="Times New Roman" w:cs="Times New Roman"/>
          <w:b/>
          <w:bCs/>
        </w:rPr>
      </w:pPr>
    </w:p>
    <w:p w14:paraId="70C10191" w14:textId="77777777" w:rsidR="00B52F49" w:rsidRPr="00F22831" w:rsidRDefault="00B52F49" w:rsidP="00B52F49">
      <w:pPr>
        <w:pStyle w:val="Akapitzlist"/>
        <w:numPr>
          <w:ilvl w:val="0"/>
          <w:numId w:val="51"/>
        </w:numPr>
        <w:spacing w:after="0" w:line="240" w:lineRule="auto"/>
        <w:jc w:val="both"/>
        <w:rPr>
          <w:rFonts w:ascii="Times New Roman" w:hAnsi="Times New Roman" w:cs="Times New Roman"/>
        </w:rPr>
      </w:pPr>
      <w:r w:rsidRPr="00F22831">
        <w:rPr>
          <w:rFonts w:ascii="Times New Roman" w:hAnsi="Times New Roman" w:cs="Times New Roman"/>
        </w:rPr>
        <w:t>Monitorowanie dokumentów zgodnych z ustawą o EDM tj.  karta informacyjna, karta odmowy, opis badań diagnostycznych, wyniki badań laboratoryjnych,  informacji dla lekarza kierującego z uwzględnieniem:</w:t>
      </w:r>
    </w:p>
    <w:p w14:paraId="37661568" w14:textId="77777777" w:rsidR="00B52F49" w:rsidRPr="00F22831" w:rsidRDefault="00B52F49" w:rsidP="00B52F49">
      <w:pPr>
        <w:pStyle w:val="Akapitzlist"/>
        <w:numPr>
          <w:ilvl w:val="1"/>
          <w:numId w:val="51"/>
        </w:numPr>
        <w:spacing w:after="0" w:line="240" w:lineRule="auto"/>
        <w:jc w:val="both"/>
        <w:rPr>
          <w:rFonts w:ascii="Times New Roman" w:hAnsi="Times New Roman" w:cs="Times New Roman"/>
        </w:rPr>
      </w:pPr>
      <w:r w:rsidRPr="00F22831">
        <w:rPr>
          <w:rFonts w:ascii="Times New Roman" w:hAnsi="Times New Roman" w:cs="Times New Roman"/>
        </w:rPr>
        <w:t>w przypadku dokumentu informacji dla lekarza kierującego – wymagane jest określenie przez klienta w jakich przypadkach hospitalizacji lub wizyt ambulatoryjnych, dokument powinien powstać.</w:t>
      </w:r>
    </w:p>
    <w:p w14:paraId="625008D3" w14:textId="77777777" w:rsidR="00B52F49" w:rsidRPr="00F22831" w:rsidRDefault="00B52F49" w:rsidP="00B52F49">
      <w:pPr>
        <w:pStyle w:val="Akapitzlist"/>
        <w:numPr>
          <w:ilvl w:val="1"/>
          <w:numId w:val="51"/>
        </w:numPr>
        <w:spacing w:after="0" w:line="240" w:lineRule="auto"/>
        <w:jc w:val="both"/>
        <w:rPr>
          <w:rFonts w:ascii="Times New Roman" w:hAnsi="Times New Roman" w:cs="Times New Roman"/>
        </w:rPr>
      </w:pPr>
      <w:r w:rsidRPr="00F22831">
        <w:rPr>
          <w:rFonts w:ascii="Times New Roman" w:hAnsi="Times New Roman" w:cs="Times New Roman"/>
        </w:rPr>
        <w:t>w przypadku gdy szpital do tworzenia opisu badania diagnostycznego korzysta z innych systemów niż HIS, wynik musi być przekazywany do EDM zgodnie ze standardem HL7 CDA.</w:t>
      </w:r>
    </w:p>
    <w:p w14:paraId="336F82E2" w14:textId="77777777" w:rsidR="00B52F49" w:rsidRPr="00F22831" w:rsidRDefault="00B52F49" w:rsidP="00B52F49">
      <w:pPr>
        <w:pStyle w:val="Akapitzlist"/>
        <w:numPr>
          <w:ilvl w:val="1"/>
          <w:numId w:val="51"/>
        </w:numPr>
        <w:spacing w:after="0" w:line="240" w:lineRule="auto"/>
        <w:jc w:val="both"/>
        <w:rPr>
          <w:rFonts w:ascii="Times New Roman" w:hAnsi="Times New Roman" w:cs="Times New Roman"/>
        </w:rPr>
      </w:pPr>
      <w:r w:rsidRPr="00F22831">
        <w:rPr>
          <w:rFonts w:ascii="Times New Roman" w:hAnsi="Times New Roman" w:cs="Times New Roman"/>
        </w:rPr>
        <w:t>w przypadku gdy szpital korzysta z podwykonawcy zewnętrznego wykonującego badania i tworzącego wyniki badań laboratoryjnych to wynik badania musi być przekazywany do EDM zgodnie ze standardem HL7 CDA.</w:t>
      </w:r>
    </w:p>
    <w:p w14:paraId="57FCF815" w14:textId="77777777" w:rsidR="00B52F49" w:rsidRPr="00F22831" w:rsidRDefault="00B52F49" w:rsidP="00B52F49">
      <w:pPr>
        <w:pStyle w:val="Akapitzlist"/>
        <w:numPr>
          <w:ilvl w:val="0"/>
          <w:numId w:val="51"/>
        </w:numPr>
        <w:spacing w:after="0" w:line="240" w:lineRule="auto"/>
        <w:jc w:val="both"/>
        <w:rPr>
          <w:rFonts w:ascii="Times New Roman" w:hAnsi="Times New Roman" w:cs="Times New Roman"/>
        </w:rPr>
      </w:pPr>
      <w:r w:rsidRPr="00F22831">
        <w:rPr>
          <w:rFonts w:ascii="Times New Roman" w:hAnsi="Times New Roman" w:cs="Times New Roman"/>
        </w:rPr>
        <w:t>Dla każdego z powyższych typów dokumentów moduł musi umożliwiać weryfikację:</w:t>
      </w:r>
    </w:p>
    <w:p w14:paraId="1EC6319F" w14:textId="77777777" w:rsidR="00B52F49" w:rsidRPr="00F22831" w:rsidRDefault="00B52F49" w:rsidP="00B52F49">
      <w:pPr>
        <w:pStyle w:val="Akapitzlist"/>
        <w:numPr>
          <w:ilvl w:val="1"/>
          <w:numId w:val="51"/>
        </w:numPr>
        <w:spacing w:after="0" w:line="240" w:lineRule="auto"/>
        <w:jc w:val="both"/>
        <w:rPr>
          <w:rFonts w:ascii="Times New Roman" w:hAnsi="Times New Roman" w:cs="Times New Roman"/>
        </w:rPr>
      </w:pPr>
      <w:r w:rsidRPr="00F22831">
        <w:rPr>
          <w:rFonts w:ascii="Times New Roman" w:hAnsi="Times New Roman" w:cs="Times New Roman"/>
        </w:rPr>
        <w:t xml:space="preserve">czy dany  został wygenerowany w systemie AMMS, </w:t>
      </w:r>
    </w:p>
    <w:p w14:paraId="346A5B22" w14:textId="77777777" w:rsidR="00B52F49" w:rsidRPr="00F22831" w:rsidRDefault="00B52F49" w:rsidP="00B52F49">
      <w:pPr>
        <w:pStyle w:val="Akapitzlist"/>
        <w:numPr>
          <w:ilvl w:val="1"/>
          <w:numId w:val="51"/>
        </w:numPr>
        <w:spacing w:after="0" w:line="240" w:lineRule="auto"/>
        <w:jc w:val="both"/>
        <w:rPr>
          <w:rFonts w:ascii="Times New Roman" w:hAnsi="Times New Roman" w:cs="Times New Roman"/>
        </w:rPr>
      </w:pPr>
      <w:r w:rsidRPr="00F22831">
        <w:rPr>
          <w:rFonts w:ascii="Times New Roman" w:hAnsi="Times New Roman" w:cs="Times New Roman"/>
        </w:rPr>
        <w:t>czy dokument został podpisany indywidulanym certyfikatem ZUS lekarza,</w:t>
      </w:r>
    </w:p>
    <w:p w14:paraId="6F36EDEE" w14:textId="77777777" w:rsidR="00B52F49" w:rsidRPr="00F22831" w:rsidRDefault="00B52F49" w:rsidP="00B52F49">
      <w:pPr>
        <w:pStyle w:val="Akapitzlist"/>
        <w:numPr>
          <w:ilvl w:val="1"/>
          <w:numId w:val="51"/>
        </w:numPr>
        <w:spacing w:after="0" w:line="240" w:lineRule="auto"/>
        <w:jc w:val="both"/>
        <w:rPr>
          <w:rFonts w:ascii="Times New Roman" w:hAnsi="Times New Roman" w:cs="Times New Roman"/>
        </w:rPr>
      </w:pPr>
      <w:r w:rsidRPr="00F22831">
        <w:rPr>
          <w:rFonts w:ascii="Times New Roman" w:hAnsi="Times New Roman" w:cs="Times New Roman"/>
        </w:rPr>
        <w:t>czy został zaindeksowany w systemie P1.</w:t>
      </w:r>
    </w:p>
    <w:p w14:paraId="2952C7B6" w14:textId="77777777" w:rsidR="00B52F49" w:rsidRPr="00F22831" w:rsidRDefault="00B52F49" w:rsidP="00B52F49">
      <w:pPr>
        <w:pStyle w:val="Akapitzlist"/>
        <w:numPr>
          <w:ilvl w:val="0"/>
          <w:numId w:val="51"/>
        </w:numPr>
        <w:spacing w:after="0" w:line="240" w:lineRule="auto"/>
        <w:jc w:val="both"/>
        <w:rPr>
          <w:rFonts w:ascii="Times New Roman" w:hAnsi="Times New Roman" w:cs="Times New Roman"/>
        </w:rPr>
      </w:pPr>
      <w:r w:rsidRPr="00F22831">
        <w:rPr>
          <w:rFonts w:ascii="Times New Roman" w:hAnsi="Times New Roman" w:cs="Times New Roman"/>
        </w:rPr>
        <w:t>Dla każdego typu dokumentu oraz jego statusu musi istnieć podział na jednostki (JOS-y) tworzące dany dokument.</w:t>
      </w:r>
    </w:p>
    <w:p w14:paraId="67C45B85" w14:textId="77777777" w:rsidR="00B52F49" w:rsidRPr="00F22831" w:rsidRDefault="00B52F49" w:rsidP="00B52F49">
      <w:pPr>
        <w:pStyle w:val="Akapitzlist"/>
        <w:numPr>
          <w:ilvl w:val="0"/>
          <w:numId w:val="51"/>
        </w:numPr>
        <w:spacing w:after="0" w:line="240" w:lineRule="auto"/>
        <w:jc w:val="both"/>
        <w:rPr>
          <w:rFonts w:ascii="Times New Roman" w:hAnsi="Times New Roman" w:cs="Times New Roman"/>
        </w:rPr>
      </w:pPr>
      <w:r w:rsidRPr="00F22831">
        <w:rPr>
          <w:rFonts w:ascii="Times New Roman" w:hAnsi="Times New Roman" w:cs="Times New Roman"/>
        </w:rPr>
        <w:t>Dla każdego typu dokumentu oraz jego statusu musi prezentować % udział danych dokumentów vs ilość wszystkich wypisów/badań/wizyt.</w:t>
      </w:r>
    </w:p>
    <w:p w14:paraId="72F7E550" w14:textId="77777777" w:rsidR="00B52F49" w:rsidRPr="00F22831" w:rsidRDefault="00B52F49" w:rsidP="00B52F49">
      <w:pPr>
        <w:pStyle w:val="Akapitzlist"/>
        <w:numPr>
          <w:ilvl w:val="0"/>
          <w:numId w:val="51"/>
        </w:numPr>
        <w:spacing w:after="0" w:line="240" w:lineRule="auto"/>
        <w:jc w:val="both"/>
        <w:rPr>
          <w:rFonts w:ascii="Times New Roman" w:hAnsi="Times New Roman" w:cs="Times New Roman"/>
        </w:rPr>
      </w:pPr>
      <w:r w:rsidRPr="00F22831">
        <w:rPr>
          <w:rFonts w:ascii="Times New Roman" w:hAnsi="Times New Roman" w:cs="Times New Roman"/>
        </w:rPr>
        <w:t>Dla każdej wybranej jednostki typu JOS system musi umożliwiać prezentacje lekarza wypisującego/wykonującego/realizującego.</w:t>
      </w:r>
    </w:p>
    <w:p w14:paraId="2B2532C3" w14:textId="77777777" w:rsidR="00B52F49" w:rsidRPr="00F22831" w:rsidRDefault="00B52F49" w:rsidP="00B52F49">
      <w:pPr>
        <w:pStyle w:val="Akapitzlist"/>
        <w:numPr>
          <w:ilvl w:val="0"/>
          <w:numId w:val="51"/>
        </w:numPr>
        <w:spacing w:after="0" w:line="240" w:lineRule="auto"/>
        <w:jc w:val="both"/>
        <w:rPr>
          <w:rFonts w:ascii="Times New Roman" w:hAnsi="Times New Roman" w:cs="Times New Roman"/>
        </w:rPr>
      </w:pPr>
      <w:r w:rsidRPr="00F22831">
        <w:rPr>
          <w:rFonts w:ascii="Times New Roman" w:hAnsi="Times New Roman" w:cs="Times New Roman"/>
        </w:rPr>
        <w:t>Dla każdego typu dokumentu oraz jego statusu musi umożliwiać pobranie raportu do pliku  pdf.</w:t>
      </w:r>
    </w:p>
    <w:p w14:paraId="4D1930B1" w14:textId="77777777" w:rsidR="00B52F49" w:rsidRPr="00F22831" w:rsidRDefault="00B52F49" w:rsidP="00B52F49">
      <w:pPr>
        <w:pStyle w:val="Akapitzlist"/>
        <w:numPr>
          <w:ilvl w:val="0"/>
          <w:numId w:val="51"/>
        </w:numPr>
        <w:spacing w:after="0" w:line="240" w:lineRule="auto"/>
        <w:jc w:val="both"/>
        <w:rPr>
          <w:rFonts w:ascii="Times New Roman" w:hAnsi="Times New Roman" w:cs="Times New Roman"/>
        </w:rPr>
      </w:pPr>
      <w:r w:rsidRPr="00F22831">
        <w:rPr>
          <w:rFonts w:ascii="Times New Roman" w:hAnsi="Times New Roman" w:cs="Times New Roman"/>
        </w:rPr>
        <w:t xml:space="preserve">Dla każdego typu dokumentu oraz jego statusu musi umożliwiać wysłanie automatyczne wiadomości e-mail z raportem na określony adres odbiorcy z możliwości ustalenia częstotliwości dziennie/miesięcznie/rocznie. </w:t>
      </w:r>
    </w:p>
    <w:p w14:paraId="5A6DC593" w14:textId="77777777" w:rsidR="00B52F49" w:rsidRPr="00F22831" w:rsidRDefault="00B52F49" w:rsidP="00B52F49">
      <w:pPr>
        <w:pStyle w:val="Akapitzlist"/>
        <w:numPr>
          <w:ilvl w:val="0"/>
          <w:numId w:val="51"/>
        </w:numPr>
        <w:spacing w:after="0" w:line="240" w:lineRule="auto"/>
        <w:jc w:val="both"/>
        <w:rPr>
          <w:rFonts w:ascii="Times New Roman" w:hAnsi="Times New Roman" w:cs="Times New Roman"/>
        </w:rPr>
      </w:pPr>
      <w:r w:rsidRPr="00F22831">
        <w:rPr>
          <w:rFonts w:ascii="Times New Roman" w:hAnsi="Times New Roman" w:cs="Times New Roman"/>
        </w:rPr>
        <w:t xml:space="preserve">Dla każdego typu dokumentu oraz jego statusu systemu musi umożliwiać tworzenie własnego wykresu przez użytkownika.  </w:t>
      </w:r>
    </w:p>
    <w:p w14:paraId="404178FC" w14:textId="77777777" w:rsidR="00B52F49" w:rsidRPr="00F22831" w:rsidRDefault="00B52F49" w:rsidP="00B52F49">
      <w:pPr>
        <w:pStyle w:val="Akapitzlist"/>
        <w:numPr>
          <w:ilvl w:val="0"/>
          <w:numId w:val="51"/>
        </w:numPr>
        <w:spacing w:after="0" w:line="240" w:lineRule="auto"/>
        <w:jc w:val="both"/>
        <w:rPr>
          <w:rFonts w:ascii="Times New Roman" w:hAnsi="Times New Roman" w:cs="Times New Roman"/>
        </w:rPr>
      </w:pPr>
      <w:r w:rsidRPr="00F22831">
        <w:rPr>
          <w:rFonts w:ascii="Times New Roman" w:hAnsi="Times New Roman" w:cs="Times New Roman"/>
        </w:rPr>
        <w:t>Moduł musi umożliwiać określenie okresów porównawczych w ujęciu rocznym/miesięcznym/dziennym.</w:t>
      </w:r>
    </w:p>
    <w:p w14:paraId="2ACB3A8F" w14:textId="77777777" w:rsidR="00B52F49" w:rsidRPr="00F22831" w:rsidRDefault="00B52F49" w:rsidP="00B52F49">
      <w:pPr>
        <w:pStyle w:val="Akapitzlist"/>
        <w:numPr>
          <w:ilvl w:val="0"/>
          <w:numId w:val="51"/>
        </w:numPr>
        <w:spacing w:after="0" w:line="240" w:lineRule="auto"/>
        <w:jc w:val="both"/>
        <w:rPr>
          <w:rFonts w:ascii="Times New Roman" w:hAnsi="Times New Roman" w:cs="Times New Roman"/>
        </w:rPr>
      </w:pPr>
      <w:r w:rsidRPr="00F22831">
        <w:rPr>
          <w:rFonts w:ascii="Times New Roman" w:hAnsi="Times New Roman" w:cs="Times New Roman"/>
        </w:rPr>
        <w:t>Moduł musi umożliwiać określenie rodzaju dokumentacji zgodnie z ustawą o EDM w wybranym okresie.</w:t>
      </w:r>
    </w:p>
    <w:p w14:paraId="51923FB6" w14:textId="77777777" w:rsidR="00B52F49" w:rsidRPr="00F22831" w:rsidRDefault="00B52F49" w:rsidP="00B52F49">
      <w:pPr>
        <w:pStyle w:val="Akapitzlist"/>
        <w:numPr>
          <w:ilvl w:val="0"/>
          <w:numId w:val="51"/>
        </w:numPr>
        <w:spacing w:after="0" w:line="240" w:lineRule="auto"/>
        <w:jc w:val="both"/>
        <w:rPr>
          <w:rFonts w:ascii="Times New Roman" w:hAnsi="Times New Roman" w:cs="Times New Roman"/>
        </w:rPr>
      </w:pPr>
      <w:r w:rsidRPr="00F22831">
        <w:rPr>
          <w:rFonts w:ascii="Times New Roman" w:hAnsi="Times New Roman" w:cs="Times New Roman"/>
        </w:rPr>
        <w:t>Moduł musi umożliwiać porównanie międzyokresowe wytworzonej dokumentacji pacjenta dla poszczególnych JOS-ów.</w:t>
      </w:r>
    </w:p>
    <w:p w14:paraId="72A3190F" w14:textId="77777777" w:rsidR="00B52F49" w:rsidRPr="00F22831" w:rsidRDefault="00B52F49" w:rsidP="00B52F49">
      <w:pPr>
        <w:pStyle w:val="Akapitzlist"/>
        <w:spacing w:after="0" w:line="240" w:lineRule="auto"/>
        <w:ind w:left="862"/>
        <w:jc w:val="both"/>
        <w:rPr>
          <w:rFonts w:ascii="Times New Roman" w:hAnsi="Times New Roman" w:cs="Times New Roman"/>
        </w:rPr>
      </w:pPr>
    </w:p>
    <w:p w14:paraId="76053C86" w14:textId="77777777" w:rsidR="00B52F49" w:rsidRPr="00F22831" w:rsidRDefault="00B52F49" w:rsidP="00B52F49">
      <w:pPr>
        <w:pStyle w:val="Akapitzlist"/>
        <w:numPr>
          <w:ilvl w:val="0"/>
          <w:numId w:val="1"/>
        </w:numPr>
        <w:spacing w:after="0" w:line="240" w:lineRule="auto"/>
        <w:jc w:val="both"/>
        <w:rPr>
          <w:rFonts w:ascii="Times New Roman" w:hAnsi="Times New Roman" w:cs="Times New Roman"/>
        </w:rPr>
      </w:pPr>
      <w:r w:rsidRPr="00F22831">
        <w:rPr>
          <w:rFonts w:ascii="Times New Roman" w:hAnsi="Times New Roman" w:cs="Times New Roman"/>
          <w:b/>
          <w:bCs/>
        </w:rPr>
        <w:t>Wymagania szczegółowe w zakresie raportowania</w:t>
      </w:r>
    </w:p>
    <w:p w14:paraId="41EFC60F" w14:textId="77777777" w:rsidR="00B52F49" w:rsidRPr="00F22831" w:rsidRDefault="00B52F49" w:rsidP="00B52F49">
      <w:pPr>
        <w:pStyle w:val="Akapitzlist"/>
        <w:spacing w:after="0" w:line="240" w:lineRule="auto"/>
        <w:jc w:val="both"/>
        <w:rPr>
          <w:rFonts w:ascii="Times New Roman" w:hAnsi="Times New Roman" w:cs="Times New Roman"/>
        </w:rPr>
      </w:pPr>
    </w:p>
    <w:p w14:paraId="268DFE26" w14:textId="77777777" w:rsidR="00B52F49" w:rsidRPr="00F22831" w:rsidRDefault="00B52F49" w:rsidP="00B52F49">
      <w:pPr>
        <w:pStyle w:val="Akapitzlist"/>
        <w:spacing w:after="0" w:line="240" w:lineRule="auto"/>
        <w:ind w:left="862"/>
        <w:jc w:val="both"/>
        <w:rPr>
          <w:rFonts w:ascii="Times New Roman" w:hAnsi="Times New Roman" w:cs="Times New Roman"/>
        </w:rPr>
      </w:pPr>
      <w:r w:rsidRPr="00F22831">
        <w:rPr>
          <w:rFonts w:ascii="Times New Roman" w:hAnsi="Times New Roman" w:cs="Times New Roman"/>
        </w:rPr>
        <w:t>Dostarczony Moduł musi pozwalać z poziomu użytkownika na:</w:t>
      </w:r>
    </w:p>
    <w:p w14:paraId="305BC355" w14:textId="77777777" w:rsidR="00B52F49" w:rsidRPr="00F22831" w:rsidRDefault="00B52F49" w:rsidP="00B52F49">
      <w:pPr>
        <w:pStyle w:val="Akapitzlist"/>
        <w:numPr>
          <w:ilvl w:val="1"/>
          <w:numId w:val="47"/>
        </w:numPr>
        <w:spacing w:after="0" w:line="240" w:lineRule="auto"/>
        <w:ind w:left="1276" w:hanging="567"/>
        <w:jc w:val="both"/>
        <w:rPr>
          <w:rFonts w:ascii="Times New Roman" w:hAnsi="Times New Roman" w:cs="Times New Roman"/>
        </w:rPr>
      </w:pPr>
      <w:r w:rsidRPr="00F22831">
        <w:rPr>
          <w:rFonts w:ascii="Times New Roman" w:hAnsi="Times New Roman" w:cs="Times New Roman"/>
        </w:rPr>
        <w:t>Wybór wyświetlanych kolumn na raportach.</w:t>
      </w:r>
    </w:p>
    <w:p w14:paraId="4B617150" w14:textId="77777777" w:rsidR="00B52F49" w:rsidRPr="00F22831" w:rsidRDefault="00B52F49" w:rsidP="00B52F49">
      <w:pPr>
        <w:pStyle w:val="Akapitzlist"/>
        <w:numPr>
          <w:ilvl w:val="1"/>
          <w:numId w:val="47"/>
        </w:numPr>
        <w:spacing w:after="0" w:line="240" w:lineRule="auto"/>
        <w:ind w:left="1276" w:hanging="567"/>
        <w:jc w:val="both"/>
        <w:rPr>
          <w:rFonts w:ascii="Times New Roman" w:hAnsi="Times New Roman" w:cs="Times New Roman"/>
        </w:rPr>
      </w:pPr>
      <w:r w:rsidRPr="00F22831">
        <w:rPr>
          <w:rFonts w:ascii="Times New Roman" w:hAnsi="Times New Roman" w:cs="Times New Roman"/>
        </w:rPr>
        <w:t>Filtrowanie wierszy po wartościach dowolnej kolumny raportu.</w:t>
      </w:r>
    </w:p>
    <w:p w14:paraId="7444F74E" w14:textId="77777777" w:rsidR="00B52F49" w:rsidRPr="00F22831" w:rsidRDefault="00B52F49" w:rsidP="00B52F49">
      <w:pPr>
        <w:pStyle w:val="Akapitzlist"/>
        <w:numPr>
          <w:ilvl w:val="1"/>
          <w:numId w:val="47"/>
        </w:numPr>
        <w:spacing w:after="0" w:line="240" w:lineRule="auto"/>
        <w:ind w:left="1276" w:hanging="567"/>
        <w:jc w:val="both"/>
        <w:rPr>
          <w:rFonts w:ascii="Times New Roman" w:hAnsi="Times New Roman" w:cs="Times New Roman"/>
        </w:rPr>
      </w:pPr>
      <w:r w:rsidRPr="00F22831">
        <w:rPr>
          <w:rFonts w:ascii="Times New Roman" w:hAnsi="Times New Roman" w:cs="Times New Roman"/>
        </w:rPr>
        <w:t>Sortowanie wierszy po wartości z dowolnej kolumny.</w:t>
      </w:r>
    </w:p>
    <w:p w14:paraId="14D06519" w14:textId="77777777" w:rsidR="00B52F49" w:rsidRPr="00F22831" w:rsidRDefault="00B52F49" w:rsidP="00B52F49">
      <w:pPr>
        <w:pStyle w:val="Akapitzlist"/>
        <w:numPr>
          <w:ilvl w:val="1"/>
          <w:numId w:val="47"/>
        </w:numPr>
        <w:spacing w:after="0" w:line="240" w:lineRule="auto"/>
        <w:ind w:left="1276" w:hanging="567"/>
        <w:jc w:val="both"/>
        <w:rPr>
          <w:rFonts w:ascii="Times New Roman" w:hAnsi="Times New Roman" w:cs="Times New Roman"/>
        </w:rPr>
      </w:pPr>
      <w:r w:rsidRPr="00F22831">
        <w:rPr>
          <w:rFonts w:ascii="Times New Roman" w:hAnsi="Times New Roman" w:cs="Times New Roman"/>
        </w:rPr>
        <w:t>Tworzenia agregatów na kolumnach liczbowych (sumy, średnie, ilości).</w:t>
      </w:r>
    </w:p>
    <w:p w14:paraId="19C32A01" w14:textId="77777777" w:rsidR="00B52F49" w:rsidRPr="00F22831" w:rsidRDefault="00B52F49" w:rsidP="00B52F49">
      <w:pPr>
        <w:pStyle w:val="Akapitzlist"/>
        <w:numPr>
          <w:ilvl w:val="1"/>
          <w:numId w:val="47"/>
        </w:numPr>
        <w:spacing w:after="0" w:line="240" w:lineRule="auto"/>
        <w:ind w:left="1276" w:hanging="567"/>
        <w:jc w:val="both"/>
        <w:rPr>
          <w:rFonts w:ascii="Times New Roman" w:hAnsi="Times New Roman" w:cs="Times New Roman"/>
        </w:rPr>
      </w:pPr>
      <w:r w:rsidRPr="00F22831">
        <w:rPr>
          <w:rFonts w:ascii="Times New Roman" w:hAnsi="Times New Roman" w:cs="Times New Roman"/>
        </w:rPr>
        <w:t>Tworzenia dodatkowych kolumn raportu z wyliczeniem wartości z dostępnych kolumn raportu na podstawie zdefiniowanego przez użytkownika wyrażenia arytmetycznego lub logicznego.</w:t>
      </w:r>
    </w:p>
    <w:p w14:paraId="6F2F2B7F" w14:textId="77777777" w:rsidR="00B52F49" w:rsidRPr="00F22831" w:rsidRDefault="00B52F49" w:rsidP="00B52F49">
      <w:pPr>
        <w:pStyle w:val="Akapitzlist"/>
        <w:numPr>
          <w:ilvl w:val="1"/>
          <w:numId w:val="47"/>
        </w:numPr>
        <w:spacing w:after="0" w:line="240" w:lineRule="auto"/>
        <w:ind w:left="1276" w:hanging="567"/>
        <w:jc w:val="both"/>
        <w:rPr>
          <w:rFonts w:ascii="Times New Roman" w:hAnsi="Times New Roman" w:cs="Times New Roman"/>
        </w:rPr>
      </w:pPr>
      <w:r w:rsidRPr="00F22831">
        <w:rPr>
          <w:rFonts w:ascii="Times New Roman" w:hAnsi="Times New Roman" w:cs="Times New Roman"/>
        </w:rPr>
        <w:t>Podział wierszy po dowolnej kolumnie.</w:t>
      </w:r>
    </w:p>
    <w:p w14:paraId="7FA49DBF" w14:textId="77777777" w:rsidR="00B52F49" w:rsidRPr="00F22831" w:rsidRDefault="00B52F49" w:rsidP="00B52F49">
      <w:pPr>
        <w:pStyle w:val="Akapitzlist"/>
        <w:numPr>
          <w:ilvl w:val="1"/>
          <w:numId w:val="47"/>
        </w:numPr>
        <w:spacing w:after="0" w:line="240" w:lineRule="auto"/>
        <w:ind w:left="1276" w:hanging="567"/>
        <w:jc w:val="both"/>
        <w:rPr>
          <w:rFonts w:ascii="Times New Roman" w:hAnsi="Times New Roman" w:cs="Times New Roman"/>
        </w:rPr>
      </w:pPr>
      <w:r w:rsidRPr="00F22831">
        <w:rPr>
          <w:rFonts w:ascii="Times New Roman" w:hAnsi="Times New Roman" w:cs="Times New Roman"/>
        </w:rPr>
        <w:t>Wyróżnienie wierszy, komórki na raporcie (kolor), na podstawie warunku logicznego opartego na wartości z dowolnej kolumny.</w:t>
      </w:r>
    </w:p>
    <w:p w14:paraId="694496E7" w14:textId="77777777" w:rsidR="00B52F49" w:rsidRPr="00F22831" w:rsidRDefault="00B52F49" w:rsidP="00B52F49">
      <w:pPr>
        <w:pStyle w:val="Akapitzlist"/>
        <w:numPr>
          <w:ilvl w:val="1"/>
          <w:numId w:val="47"/>
        </w:numPr>
        <w:spacing w:after="0" w:line="240" w:lineRule="auto"/>
        <w:ind w:left="1276" w:hanging="567"/>
        <w:jc w:val="both"/>
        <w:rPr>
          <w:rFonts w:ascii="Times New Roman" w:hAnsi="Times New Roman" w:cs="Times New Roman"/>
        </w:rPr>
      </w:pPr>
      <w:r w:rsidRPr="00F22831">
        <w:rPr>
          <w:rFonts w:ascii="Times New Roman" w:hAnsi="Times New Roman" w:cs="Times New Roman"/>
        </w:rPr>
        <w:t>Zdefiniowania ilości wyświetlanych wierszy na stronę.</w:t>
      </w:r>
    </w:p>
    <w:p w14:paraId="075E1920" w14:textId="77777777" w:rsidR="00B52F49" w:rsidRPr="00F22831" w:rsidRDefault="00B52F49" w:rsidP="00B52F49">
      <w:pPr>
        <w:pStyle w:val="Akapitzlist"/>
        <w:numPr>
          <w:ilvl w:val="1"/>
          <w:numId w:val="47"/>
        </w:numPr>
        <w:spacing w:after="0" w:line="240" w:lineRule="auto"/>
        <w:ind w:left="1276" w:hanging="567"/>
        <w:jc w:val="both"/>
        <w:rPr>
          <w:rFonts w:ascii="Times New Roman" w:hAnsi="Times New Roman" w:cs="Times New Roman"/>
        </w:rPr>
      </w:pPr>
      <w:r w:rsidRPr="00F22831">
        <w:rPr>
          <w:rFonts w:ascii="Times New Roman" w:hAnsi="Times New Roman" w:cs="Times New Roman"/>
        </w:rPr>
        <w:t>Przekształcenie raportu wierszowego na wykres: słupkowy, kołowy, liniowy.</w:t>
      </w:r>
    </w:p>
    <w:p w14:paraId="3FF6A81B" w14:textId="77777777" w:rsidR="00B52F49" w:rsidRPr="00F22831" w:rsidRDefault="00B52F49" w:rsidP="00B52F49">
      <w:pPr>
        <w:pStyle w:val="Akapitzlist"/>
        <w:numPr>
          <w:ilvl w:val="1"/>
          <w:numId w:val="47"/>
        </w:numPr>
        <w:spacing w:after="0" w:line="240" w:lineRule="auto"/>
        <w:ind w:left="1276" w:hanging="567"/>
        <w:jc w:val="both"/>
        <w:rPr>
          <w:rFonts w:ascii="Times New Roman" w:hAnsi="Times New Roman" w:cs="Times New Roman"/>
        </w:rPr>
      </w:pPr>
      <w:r w:rsidRPr="00F22831">
        <w:rPr>
          <w:rFonts w:ascii="Times New Roman" w:hAnsi="Times New Roman" w:cs="Times New Roman"/>
        </w:rPr>
        <w:t>Zdefiniowania grupowania (suma, średnia, minimum, maksimum, ilość) po dowolnej kolumnie raportu.</w:t>
      </w:r>
    </w:p>
    <w:p w14:paraId="749BF896" w14:textId="77777777" w:rsidR="00B52F49" w:rsidRPr="00F22831" w:rsidRDefault="00B52F49" w:rsidP="00B52F49">
      <w:pPr>
        <w:pStyle w:val="Akapitzlist"/>
        <w:numPr>
          <w:ilvl w:val="1"/>
          <w:numId w:val="47"/>
        </w:numPr>
        <w:spacing w:after="0" w:line="240" w:lineRule="auto"/>
        <w:ind w:left="1276" w:hanging="567"/>
        <w:jc w:val="both"/>
        <w:rPr>
          <w:rFonts w:ascii="Times New Roman" w:hAnsi="Times New Roman" w:cs="Times New Roman"/>
        </w:rPr>
      </w:pPr>
      <w:r w:rsidRPr="00F22831">
        <w:rPr>
          <w:rFonts w:ascii="Times New Roman" w:hAnsi="Times New Roman" w:cs="Times New Roman"/>
        </w:rPr>
        <w:lastRenderedPageBreak/>
        <w:t>Tworzenia tabel przestawnych.</w:t>
      </w:r>
    </w:p>
    <w:p w14:paraId="1E9C7819" w14:textId="77777777" w:rsidR="00B52F49" w:rsidRPr="00F22831" w:rsidRDefault="00B52F49" w:rsidP="00B52F49">
      <w:pPr>
        <w:pStyle w:val="Akapitzlist"/>
        <w:numPr>
          <w:ilvl w:val="1"/>
          <w:numId w:val="47"/>
        </w:numPr>
        <w:spacing w:after="0" w:line="240" w:lineRule="auto"/>
        <w:ind w:left="1276" w:hanging="567"/>
        <w:jc w:val="both"/>
        <w:rPr>
          <w:rFonts w:ascii="Times New Roman" w:hAnsi="Times New Roman" w:cs="Times New Roman"/>
        </w:rPr>
      </w:pPr>
      <w:r w:rsidRPr="00F22831">
        <w:rPr>
          <w:rFonts w:ascii="Times New Roman" w:hAnsi="Times New Roman" w:cs="Times New Roman"/>
        </w:rPr>
        <w:t>Zapisanie w kontekście użytkownika wszystkich powyższych preferencji dotyczących prezentacji raportu.</w:t>
      </w:r>
    </w:p>
    <w:p w14:paraId="73B8163E" w14:textId="77777777" w:rsidR="00B52F49" w:rsidRPr="00F22831" w:rsidRDefault="00B52F49" w:rsidP="00B52F49">
      <w:pPr>
        <w:pStyle w:val="Akapitzlist"/>
        <w:numPr>
          <w:ilvl w:val="1"/>
          <w:numId w:val="47"/>
        </w:numPr>
        <w:spacing w:after="0" w:line="240" w:lineRule="auto"/>
        <w:ind w:left="1276" w:hanging="567"/>
        <w:jc w:val="both"/>
        <w:rPr>
          <w:rFonts w:ascii="Times New Roman" w:hAnsi="Times New Roman" w:cs="Times New Roman"/>
        </w:rPr>
      </w:pPr>
      <w:r w:rsidRPr="00F22831">
        <w:rPr>
          <w:rFonts w:ascii="Times New Roman" w:hAnsi="Times New Roman" w:cs="Times New Roman"/>
        </w:rPr>
        <w:t xml:space="preserve">Pobranie raportu jako pdf, xls, </w:t>
      </w:r>
      <w:proofErr w:type="spellStart"/>
      <w:r w:rsidRPr="00F22831">
        <w:rPr>
          <w:rFonts w:ascii="Times New Roman" w:hAnsi="Times New Roman" w:cs="Times New Roman"/>
        </w:rPr>
        <w:t>csv</w:t>
      </w:r>
      <w:proofErr w:type="spellEnd"/>
      <w:r w:rsidRPr="00F22831">
        <w:rPr>
          <w:rFonts w:ascii="Times New Roman" w:hAnsi="Times New Roman" w:cs="Times New Roman"/>
        </w:rPr>
        <w:t>.</w:t>
      </w:r>
    </w:p>
    <w:p w14:paraId="783A4D71" w14:textId="77777777" w:rsidR="00B52F49" w:rsidRPr="00F22831" w:rsidRDefault="00B52F49" w:rsidP="00B52F49">
      <w:pPr>
        <w:pStyle w:val="Akapitzlist"/>
        <w:numPr>
          <w:ilvl w:val="1"/>
          <w:numId w:val="47"/>
        </w:numPr>
        <w:spacing w:after="0" w:line="240" w:lineRule="auto"/>
        <w:ind w:left="1276" w:hanging="567"/>
        <w:jc w:val="both"/>
        <w:rPr>
          <w:rFonts w:ascii="Times New Roman" w:hAnsi="Times New Roman" w:cs="Times New Roman"/>
        </w:rPr>
      </w:pPr>
      <w:r w:rsidRPr="00F22831">
        <w:rPr>
          <w:rFonts w:ascii="Times New Roman" w:hAnsi="Times New Roman" w:cs="Times New Roman"/>
        </w:rPr>
        <w:t>Wysłanie raportu na email do wskazanych adresatów.</w:t>
      </w:r>
    </w:p>
    <w:p w14:paraId="6FB9F13E" w14:textId="77777777" w:rsidR="00B52F49" w:rsidRPr="00F22831" w:rsidRDefault="00B52F49" w:rsidP="00B52F49">
      <w:pPr>
        <w:pStyle w:val="Akapitzlist"/>
        <w:numPr>
          <w:ilvl w:val="1"/>
          <w:numId w:val="47"/>
        </w:numPr>
        <w:spacing w:after="0" w:line="240" w:lineRule="auto"/>
        <w:ind w:left="1276" w:hanging="567"/>
        <w:jc w:val="both"/>
        <w:rPr>
          <w:rFonts w:ascii="Times New Roman" w:hAnsi="Times New Roman" w:cs="Times New Roman"/>
        </w:rPr>
      </w:pPr>
      <w:r w:rsidRPr="00F22831">
        <w:rPr>
          <w:rFonts w:ascii="Times New Roman" w:hAnsi="Times New Roman" w:cs="Times New Roman"/>
        </w:rPr>
        <w:t>Cykliczną (codziennie, tygodniowo, miesięcznie) subskrypcje mailową raportu.</w:t>
      </w:r>
    </w:p>
    <w:p w14:paraId="4B68C7D7" w14:textId="77777777" w:rsidR="00B52F49" w:rsidRPr="00F22831" w:rsidRDefault="00B52F49" w:rsidP="00B52F49">
      <w:pPr>
        <w:spacing w:after="0" w:line="240" w:lineRule="auto"/>
        <w:jc w:val="both"/>
        <w:rPr>
          <w:rFonts w:ascii="Times New Roman" w:hAnsi="Times New Roman" w:cs="Times New Roman"/>
        </w:rPr>
      </w:pPr>
    </w:p>
    <w:p w14:paraId="0DC767BD" w14:textId="77777777" w:rsidR="00B52F49" w:rsidRPr="00F22831" w:rsidRDefault="00B52F49" w:rsidP="00B52F49">
      <w:pPr>
        <w:pStyle w:val="Akapitzlist"/>
        <w:numPr>
          <w:ilvl w:val="0"/>
          <w:numId w:val="1"/>
        </w:numPr>
        <w:spacing w:after="0" w:line="240" w:lineRule="auto"/>
        <w:jc w:val="both"/>
        <w:rPr>
          <w:rFonts w:ascii="Times New Roman" w:hAnsi="Times New Roman" w:cs="Times New Roman"/>
          <w:b/>
          <w:bCs/>
        </w:rPr>
      </w:pPr>
      <w:r w:rsidRPr="00F22831">
        <w:rPr>
          <w:rFonts w:ascii="Times New Roman" w:hAnsi="Times New Roman" w:cs="Times New Roman"/>
          <w:b/>
          <w:bCs/>
        </w:rPr>
        <w:t>Wymagania szczegółowe w zakresie monitorowania w zakresie dokumentacji papierowej, elektronicznej i w postaci elektronicznej</w:t>
      </w:r>
    </w:p>
    <w:p w14:paraId="35E36EF7" w14:textId="77777777" w:rsidR="00B52F49" w:rsidRPr="00F22831" w:rsidRDefault="00B52F49" w:rsidP="00B52F49">
      <w:pPr>
        <w:pStyle w:val="Akapitzlist"/>
        <w:spacing w:after="0" w:line="240" w:lineRule="auto"/>
        <w:jc w:val="both"/>
        <w:rPr>
          <w:rFonts w:ascii="Times New Roman" w:hAnsi="Times New Roman" w:cs="Times New Roman"/>
          <w:b/>
          <w:bCs/>
        </w:rPr>
      </w:pPr>
    </w:p>
    <w:p w14:paraId="7124C122" w14:textId="77777777" w:rsidR="00B52F49" w:rsidRPr="00F22831" w:rsidRDefault="00B52F49" w:rsidP="00B52F49">
      <w:pPr>
        <w:pStyle w:val="Akapitzlist"/>
        <w:numPr>
          <w:ilvl w:val="1"/>
          <w:numId w:val="1"/>
        </w:numPr>
        <w:spacing w:after="0" w:line="240" w:lineRule="auto"/>
        <w:ind w:left="709" w:hanging="283"/>
        <w:jc w:val="both"/>
        <w:rPr>
          <w:rFonts w:ascii="Times New Roman" w:hAnsi="Times New Roman" w:cs="Times New Roman"/>
          <w:b/>
          <w:bCs/>
        </w:rPr>
      </w:pPr>
      <w:r w:rsidRPr="00F22831">
        <w:rPr>
          <w:rFonts w:ascii="Times New Roman" w:hAnsi="Times New Roman" w:cs="Times New Roman"/>
          <w:b/>
          <w:bCs/>
        </w:rPr>
        <w:t xml:space="preserve"> Monitoring</w:t>
      </w:r>
    </w:p>
    <w:p w14:paraId="2A123987" w14:textId="77777777" w:rsidR="00B52F49" w:rsidRPr="00F22831" w:rsidRDefault="00B52F49" w:rsidP="00B52F49">
      <w:pPr>
        <w:pStyle w:val="Akapitzlist"/>
        <w:numPr>
          <w:ilvl w:val="1"/>
          <w:numId w:val="49"/>
        </w:numPr>
        <w:spacing w:after="0" w:line="240" w:lineRule="auto"/>
        <w:ind w:left="1134" w:hanging="425"/>
        <w:jc w:val="both"/>
        <w:rPr>
          <w:rFonts w:ascii="Times New Roman" w:hAnsi="Times New Roman" w:cs="Times New Roman"/>
          <w:b/>
          <w:bCs/>
        </w:rPr>
      </w:pPr>
      <w:r w:rsidRPr="00F22831">
        <w:rPr>
          <w:rFonts w:ascii="Times New Roman" w:hAnsi="Times New Roman" w:cs="Times New Roman"/>
        </w:rPr>
        <w:t xml:space="preserve">Moduł musi umożliwiać określenie zakresu dat. </w:t>
      </w:r>
    </w:p>
    <w:p w14:paraId="1835B368" w14:textId="77777777" w:rsidR="00B52F49" w:rsidRPr="00F22831" w:rsidRDefault="00B52F49" w:rsidP="00B52F49">
      <w:pPr>
        <w:pStyle w:val="Akapitzlist"/>
        <w:numPr>
          <w:ilvl w:val="1"/>
          <w:numId w:val="49"/>
        </w:numPr>
        <w:spacing w:after="0" w:line="240" w:lineRule="auto"/>
        <w:ind w:left="1134" w:hanging="425"/>
        <w:jc w:val="both"/>
        <w:rPr>
          <w:rFonts w:ascii="Times New Roman" w:hAnsi="Times New Roman" w:cs="Times New Roman"/>
          <w:b/>
          <w:bCs/>
        </w:rPr>
      </w:pPr>
      <w:r w:rsidRPr="00F22831">
        <w:rPr>
          <w:rFonts w:ascii="Times New Roman" w:hAnsi="Times New Roman" w:cs="Times New Roman"/>
        </w:rPr>
        <w:t xml:space="preserve">Prezentacja na wykresie w ujęciu zbiorczym danych dotyczących: </w:t>
      </w:r>
    </w:p>
    <w:p w14:paraId="5F305B92" w14:textId="77777777" w:rsidR="00B52F49" w:rsidRPr="00F22831" w:rsidRDefault="00B52F49" w:rsidP="00B52F49">
      <w:pPr>
        <w:pStyle w:val="Akapitzlist"/>
        <w:numPr>
          <w:ilvl w:val="2"/>
          <w:numId w:val="49"/>
        </w:numPr>
        <w:spacing w:after="0" w:line="240" w:lineRule="auto"/>
        <w:ind w:left="1701" w:hanging="567"/>
        <w:jc w:val="both"/>
        <w:rPr>
          <w:rFonts w:ascii="Times New Roman" w:hAnsi="Times New Roman" w:cs="Times New Roman"/>
        </w:rPr>
      </w:pPr>
      <w:r w:rsidRPr="00F22831">
        <w:rPr>
          <w:rFonts w:ascii="Times New Roman" w:hAnsi="Times New Roman" w:cs="Times New Roman"/>
        </w:rPr>
        <w:t xml:space="preserve">Ilości wypisanych numerów KG w podziale na dokumentację :zdana, niezdana, przekazana z oddziału, przyjęta w archiwum, zwrócona na oddział.  </w:t>
      </w:r>
    </w:p>
    <w:p w14:paraId="5D35D21E" w14:textId="77777777" w:rsidR="00B52F49" w:rsidRPr="00F22831" w:rsidRDefault="00B52F49" w:rsidP="00B52F49">
      <w:pPr>
        <w:pStyle w:val="Akapitzlist"/>
        <w:numPr>
          <w:ilvl w:val="2"/>
          <w:numId w:val="49"/>
        </w:numPr>
        <w:spacing w:after="0" w:line="240" w:lineRule="auto"/>
        <w:ind w:left="1701" w:hanging="567"/>
        <w:jc w:val="both"/>
        <w:rPr>
          <w:rFonts w:ascii="Times New Roman" w:hAnsi="Times New Roman" w:cs="Times New Roman"/>
        </w:rPr>
      </w:pPr>
      <w:r w:rsidRPr="00F22831">
        <w:rPr>
          <w:rFonts w:ascii="Times New Roman" w:hAnsi="Times New Roman" w:cs="Times New Roman"/>
        </w:rPr>
        <w:t>Ilości wypisanych numerów KG ze zleconym / nie zleconym badaniem histopatologicznym w podziale na wynik w AMMS/ brak wyniku w AMMS.</w:t>
      </w:r>
    </w:p>
    <w:p w14:paraId="74CAC02E" w14:textId="77777777" w:rsidR="00B52F49" w:rsidRPr="00F22831" w:rsidRDefault="00B52F49" w:rsidP="00B52F49">
      <w:pPr>
        <w:pStyle w:val="Akapitzlist"/>
        <w:numPr>
          <w:ilvl w:val="2"/>
          <w:numId w:val="49"/>
        </w:numPr>
        <w:spacing w:after="0" w:line="240" w:lineRule="auto"/>
        <w:ind w:left="1701" w:hanging="567"/>
        <w:jc w:val="both"/>
        <w:rPr>
          <w:rFonts w:ascii="Times New Roman" w:hAnsi="Times New Roman" w:cs="Times New Roman"/>
        </w:rPr>
      </w:pPr>
      <w:r w:rsidRPr="00F22831">
        <w:rPr>
          <w:rFonts w:ascii="Times New Roman" w:hAnsi="Times New Roman" w:cs="Times New Roman"/>
        </w:rPr>
        <w:t>Procent wypisanych numerów KG zdanych z oddziału w limicie dni wraz z możliwość ręcznego wybrania określonej ilości dni.</w:t>
      </w:r>
    </w:p>
    <w:p w14:paraId="213BAB82" w14:textId="77777777" w:rsidR="00B52F49" w:rsidRPr="00F22831" w:rsidRDefault="00B52F49" w:rsidP="00B52F49">
      <w:pPr>
        <w:pStyle w:val="Akapitzlist"/>
        <w:numPr>
          <w:ilvl w:val="2"/>
          <w:numId w:val="49"/>
        </w:numPr>
        <w:spacing w:after="0" w:line="240" w:lineRule="auto"/>
        <w:ind w:left="1701" w:hanging="567"/>
        <w:jc w:val="both"/>
        <w:rPr>
          <w:rFonts w:ascii="Times New Roman" w:hAnsi="Times New Roman" w:cs="Times New Roman"/>
        </w:rPr>
      </w:pPr>
      <w:r w:rsidRPr="00F22831">
        <w:rPr>
          <w:rFonts w:ascii="Times New Roman" w:hAnsi="Times New Roman" w:cs="Times New Roman"/>
        </w:rPr>
        <w:t>Procent wypisanych numerów KG zdanych z oddziału w limicie dni w przypadku zlecenia badania histopatologicznego - możliwość wybrania określonej ilości dni.</w:t>
      </w:r>
    </w:p>
    <w:p w14:paraId="092F6B61" w14:textId="77777777" w:rsidR="00B52F49" w:rsidRPr="00F22831" w:rsidRDefault="00B52F49" w:rsidP="00B52F49">
      <w:pPr>
        <w:pStyle w:val="Akapitzlist"/>
        <w:numPr>
          <w:ilvl w:val="2"/>
          <w:numId w:val="49"/>
        </w:numPr>
        <w:spacing w:after="0" w:line="240" w:lineRule="auto"/>
        <w:ind w:left="1701" w:hanging="567"/>
        <w:jc w:val="both"/>
        <w:rPr>
          <w:rFonts w:ascii="Times New Roman" w:hAnsi="Times New Roman" w:cs="Times New Roman"/>
        </w:rPr>
      </w:pPr>
      <w:r w:rsidRPr="00F22831">
        <w:rPr>
          <w:rFonts w:ascii="Times New Roman" w:hAnsi="Times New Roman" w:cs="Times New Roman"/>
        </w:rPr>
        <w:t>Ilości wypisanych numerów KG, które zostały zdane z oddziału ale nie przeszły weryfikacji rozliczeniowej, jakościowej lub merytorycznej.</w:t>
      </w:r>
    </w:p>
    <w:p w14:paraId="7B3710D9" w14:textId="77777777" w:rsidR="00B52F49" w:rsidRPr="00F22831" w:rsidRDefault="00B52F49" w:rsidP="00B52F49">
      <w:pPr>
        <w:pStyle w:val="Akapitzlist"/>
        <w:numPr>
          <w:ilvl w:val="2"/>
          <w:numId w:val="49"/>
        </w:numPr>
        <w:spacing w:after="0" w:line="240" w:lineRule="auto"/>
        <w:ind w:left="1701" w:hanging="567"/>
        <w:jc w:val="both"/>
        <w:rPr>
          <w:rFonts w:ascii="Times New Roman" w:hAnsi="Times New Roman" w:cs="Times New Roman"/>
        </w:rPr>
      </w:pPr>
      <w:r w:rsidRPr="00F22831">
        <w:rPr>
          <w:rFonts w:ascii="Times New Roman" w:hAnsi="Times New Roman" w:cs="Times New Roman"/>
        </w:rPr>
        <w:t>Ilości wypisanych numerów KG, które zostały zdane z oddziału i przeszły pozytywną weryfikację rozliczeniową, jakościową lub merytoryczną.</w:t>
      </w:r>
    </w:p>
    <w:p w14:paraId="0A8E3FE8" w14:textId="77777777" w:rsidR="00B52F49" w:rsidRPr="00F22831" w:rsidRDefault="00B52F49" w:rsidP="00B52F49">
      <w:pPr>
        <w:pStyle w:val="Akapitzlist"/>
        <w:numPr>
          <w:ilvl w:val="1"/>
          <w:numId w:val="49"/>
        </w:numPr>
        <w:spacing w:after="0" w:line="240" w:lineRule="auto"/>
        <w:jc w:val="both"/>
        <w:rPr>
          <w:rFonts w:ascii="Times New Roman" w:hAnsi="Times New Roman" w:cs="Times New Roman"/>
        </w:rPr>
      </w:pPr>
      <w:r w:rsidRPr="00F22831">
        <w:rPr>
          <w:rFonts w:ascii="Times New Roman" w:hAnsi="Times New Roman" w:cs="Times New Roman"/>
        </w:rPr>
        <w:t>Możliwości prezentacji pogłębionych danych wywołana poprzez kliknięcie w poszczególne obszary wykresów:</w:t>
      </w:r>
    </w:p>
    <w:p w14:paraId="0E36707D" w14:textId="77777777" w:rsidR="00B52F49" w:rsidRPr="00F22831" w:rsidRDefault="00B52F49" w:rsidP="00B52F49">
      <w:pPr>
        <w:pStyle w:val="Akapitzlist"/>
        <w:numPr>
          <w:ilvl w:val="2"/>
          <w:numId w:val="49"/>
        </w:numPr>
        <w:spacing w:after="0" w:line="240" w:lineRule="auto"/>
        <w:ind w:left="1701" w:hanging="567"/>
        <w:jc w:val="both"/>
        <w:rPr>
          <w:rFonts w:ascii="Times New Roman" w:hAnsi="Times New Roman" w:cs="Times New Roman"/>
        </w:rPr>
      </w:pPr>
      <w:r w:rsidRPr="00F22831">
        <w:rPr>
          <w:rFonts w:ascii="Times New Roman" w:hAnsi="Times New Roman" w:cs="Times New Roman"/>
        </w:rPr>
        <w:t>Zdefiniowania grupowania (suma, średnia, minimum, maksimum, ilość) po dowolnej kolumnie raportu.</w:t>
      </w:r>
    </w:p>
    <w:p w14:paraId="598630A5" w14:textId="77777777" w:rsidR="00B52F49" w:rsidRPr="00F22831" w:rsidRDefault="00B52F49" w:rsidP="00B52F49">
      <w:pPr>
        <w:pStyle w:val="Akapitzlist"/>
        <w:numPr>
          <w:ilvl w:val="2"/>
          <w:numId w:val="49"/>
        </w:numPr>
        <w:spacing w:after="0" w:line="240" w:lineRule="auto"/>
        <w:ind w:left="1701" w:hanging="567"/>
        <w:jc w:val="both"/>
        <w:rPr>
          <w:rFonts w:ascii="Times New Roman" w:hAnsi="Times New Roman" w:cs="Times New Roman"/>
        </w:rPr>
      </w:pPr>
      <w:r w:rsidRPr="00F22831">
        <w:rPr>
          <w:rFonts w:ascii="Times New Roman" w:hAnsi="Times New Roman" w:cs="Times New Roman"/>
        </w:rPr>
        <w:t>Tworzenia tabel przestawnych.</w:t>
      </w:r>
    </w:p>
    <w:p w14:paraId="0C04FD7D" w14:textId="77777777" w:rsidR="00B52F49" w:rsidRPr="00F22831" w:rsidRDefault="00B52F49" w:rsidP="00B52F49">
      <w:pPr>
        <w:pStyle w:val="Akapitzlist"/>
        <w:numPr>
          <w:ilvl w:val="2"/>
          <w:numId w:val="49"/>
        </w:numPr>
        <w:spacing w:after="0" w:line="240" w:lineRule="auto"/>
        <w:ind w:left="1701" w:hanging="567"/>
        <w:jc w:val="both"/>
        <w:rPr>
          <w:rFonts w:ascii="Times New Roman" w:hAnsi="Times New Roman" w:cs="Times New Roman"/>
        </w:rPr>
      </w:pPr>
      <w:r w:rsidRPr="00F22831">
        <w:rPr>
          <w:rFonts w:ascii="Times New Roman" w:hAnsi="Times New Roman" w:cs="Times New Roman"/>
        </w:rPr>
        <w:t>Zapisanie w kontekście użytkownika wszystkich powyższych preferencji dotyczących prezentacji raportu.</w:t>
      </w:r>
    </w:p>
    <w:p w14:paraId="367D6C31" w14:textId="77777777" w:rsidR="00B52F49" w:rsidRPr="00F22831" w:rsidRDefault="00B52F49" w:rsidP="00B52F49">
      <w:pPr>
        <w:pStyle w:val="Akapitzlist"/>
        <w:numPr>
          <w:ilvl w:val="2"/>
          <w:numId w:val="49"/>
        </w:numPr>
        <w:spacing w:after="0" w:line="240" w:lineRule="auto"/>
        <w:ind w:left="1701" w:hanging="567"/>
        <w:jc w:val="both"/>
        <w:rPr>
          <w:rFonts w:ascii="Times New Roman" w:hAnsi="Times New Roman" w:cs="Times New Roman"/>
        </w:rPr>
      </w:pPr>
      <w:r w:rsidRPr="00F22831">
        <w:rPr>
          <w:rFonts w:ascii="Times New Roman" w:hAnsi="Times New Roman" w:cs="Times New Roman"/>
        </w:rPr>
        <w:t xml:space="preserve">Pobranie raportu jako pdf, xls, </w:t>
      </w:r>
      <w:proofErr w:type="spellStart"/>
      <w:r w:rsidRPr="00F22831">
        <w:rPr>
          <w:rFonts w:ascii="Times New Roman" w:hAnsi="Times New Roman" w:cs="Times New Roman"/>
        </w:rPr>
        <w:t>csv</w:t>
      </w:r>
      <w:proofErr w:type="spellEnd"/>
      <w:r w:rsidRPr="00F22831">
        <w:rPr>
          <w:rFonts w:ascii="Times New Roman" w:hAnsi="Times New Roman" w:cs="Times New Roman"/>
        </w:rPr>
        <w:t>.</w:t>
      </w:r>
    </w:p>
    <w:p w14:paraId="04AC6E18" w14:textId="77777777" w:rsidR="00B52F49" w:rsidRPr="00F22831" w:rsidRDefault="00B52F49" w:rsidP="00B52F49">
      <w:pPr>
        <w:pStyle w:val="Akapitzlist"/>
        <w:numPr>
          <w:ilvl w:val="2"/>
          <w:numId w:val="49"/>
        </w:numPr>
        <w:spacing w:after="0" w:line="240" w:lineRule="auto"/>
        <w:ind w:left="1701" w:hanging="567"/>
        <w:jc w:val="both"/>
        <w:rPr>
          <w:rFonts w:ascii="Times New Roman" w:hAnsi="Times New Roman" w:cs="Times New Roman"/>
        </w:rPr>
      </w:pPr>
      <w:r w:rsidRPr="00F22831">
        <w:rPr>
          <w:rFonts w:ascii="Times New Roman" w:hAnsi="Times New Roman" w:cs="Times New Roman"/>
        </w:rPr>
        <w:t>Wysłanie raportu na email do wskazanych adresatów.</w:t>
      </w:r>
    </w:p>
    <w:p w14:paraId="66083D79" w14:textId="77777777" w:rsidR="00B52F49" w:rsidRPr="00F22831" w:rsidRDefault="00B52F49" w:rsidP="00B52F49">
      <w:pPr>
        <w:pStyle w:val="Akapitzlist"/>
        <w:numPr>
          <w:ilvl w:val="2"/>
          <w:numId w:val="49"/>
        </w:numPr>
        <w:spacing w:after="0" w:line="240" w:lineRule="auto"/>
        <w:ind w:left="1701" w:hanging="567"/>
        <w:jc w:val="both"/>
        <w:rPr>
          <w:rFonts w:ascii="Times New Roman" w:hAnsi="Times New Roman" w:cs="Times New Roman"/>
        </w:rPr>
      </w:pPr>
      <w:r w:rsidRPr="00F22831">
        <w:rPr>
          <w:rFonts w:ascii="Times New Roman" w:hAnsi="Times New Roman" w:cs="Times New Roman"/>
        </w:rPr>
        <w:t>Cykliczną (codziennie, tygodniowo, miesięcznie) subskrypcje mailową raportu.</w:t>
      </w:r>
    </w:p>
    <w:p w14:paraId="652B31FB" w14:textId="77777777" w:rsidR="00B52F49" w:rsidRPr="00F22831" w:rsidRDefault="00B52F49" w:rsidP="00B52F49">
      <w:pPr>
        <w:pStyle w:val="Akapitzlist"/>
        <w:numPr>
          <w:ilvl w:val="1"/>
          <w:numId w:val="49"/>
        </w:numPr>
        <w:spacing w:after="0" w:line="240" w:lineRule="auto"/>
        <w:jc w:val="both"/>
        <w:rPr>
          <w:rFonts w:ascii="Times New Roman" w:hAnsi="Times New Roman" w:cs="Times New Roman"/>
        </w:rPr>
      </w:pPr>
      <w:r w:rsidRPr="00F22831">
        <w:rPr>
          <w:rFonts w:ascii="Times New Roman" w:hAnsi="Times New Roman" w:cs="Times New Roman"/>
        </w:rPr>
        <w:t>Monitorowanie metryczek dokumentacji w postaci papierowej wraz z możliwością prezentacji pogłębionych danych wywołane poprzez kliknięcie w poszczególne obszary wykresów:</w:t>
      </w:r>
    </w:p>
    <w:p w14:paraId="45296105" w14:textId="77777777" w:rsidR="00B52F49" w:rsidRPr="00F22831" w:rsidRDefault="00B52F49" w:rsidP="00B52F49">
      <w:pPr>
        <w:pStyle w:val="Akapitzlist"/>
        <w:numPr>
          <w:ilvl w:val="2"/>
          <w:numId w:val="49"/>
        </w:numPr>
        <w:spacing w:after="0" w:line="240" w:lineRule="auto"/>
        <w:jc w:val="both"/>
        <w:rPr>
          <w:rFonts w:ascii="Times New Roman" w:hAnsi="Times New Roman" w:cs="Times New Roman"/>
        </w:rPr>
      </w:pPr>
      <w:r w:rsidRPr="00F22831">
        <w:rPr>
          <w:rFonts w:ascii="Times New Roman" w:hAnsi="Times New Roman" w:cs="Times New Roman"/>
        </w:rPr>
        <w:t>Możliwość analizy danych dotyczących procentowego udziału dokumentacji medycznej wytworzonej w postaci elektronicznej.</w:t>
      </w:r>
    </w:p>
    <w:p w14:paraId="5F7BD9CD" w14:textId="77777777" w:rsidR="00B52F49" w:rsidRPr="00F22831" w:rsidRDefault="00B52F49" w:rsidP="00B52F49">
      <w:pPr>
        <w:pStyle w:val="Akapitzlist"/>
        <w:numPr>
          <w:ilvl w:val="2"/>
          <w:numId w:val="49"/>
        </w:numPr>
        <w:spacing w:after="0" w:line="240" w:lineRule="auto"/>
        <w:jc w:val="both"/>
        <w:rPr>
          <w:rFonts w:ascii="Times New Roman" w:hAnsi="Times New Roman" w:cs="Times New Roman"/>
        </w:rPr>
      </w:pPr>
      <w:r w:rsidRPr="00F22831">
        <w:rPr>
          <w:rFonts w:ascii="Times New Roman" w:hAnsi="Times New Roman" w:cs="Times New Roman"/>
        </w:rPr>
        <w:t>Najczęściej występującej na oddziałach rodzaju dokumentacji w postaci papierowej .</w:t>
      </w:r>
    </w:p>
    <w:p w14:paraId="2D5F7746" w14:textId="77777777" w:rsidR="00B52F49" w:rsidRPr="00F22831" w:rsidRDefault="00B52F49" w:rsidP="00B52F49">
      <w:pPr>
        <w:pStyle w:val="Akapitzlist"/>
        <w:numPr>
          <w:ilvl w:val="2"/>
          <w:numId w:val="49"/>
        </w:numPr>
        <w:spacing w:after="0" w:line="240" w:lineRule="auto"/>
        <w:jc w:val="both"/>
        <w:rPr>
          <w:rFonts w:ascii="Times New Roman" w:hAnsi="Times New Roman" w:cs="Times New Roman"/>
        </w:rPr>
      </w:pPr>
      <w:r w:rsidRPr="00F22831">
        <w:rPr>
          <w:rFonts w:ascii="Times New Roman" w:hAnsi="Times New Roman" w:cs="Times New Roman"/>
        </w:rPr>
        <w:t>Średnia liczba stron dokumentacji w postaci papierowej na 1 hospitalizacje.</w:t>
      </w:r>
    </w:p>
    <w:p w14:paraId="426F7E30" w14:textId="77777777" w:rsidR="00B52F49" w:rsidRPr="00F22831" w:rsidRDefault="00B52F49" w:rsidP="00B52F49">
      <w:pPr>
        <w:pStyle w:val="Akapitzlist"/>
        <w:numPr>
          <w:ilvl w:val="1"/>
          <w:numId w:val="49"/>
        </w:numPr>
        <w:spacing w:after="0" w:line="240" w:lineRule="auto"/>
        <w:jc w:val="both"/>
        <w:rPr>
          <w:rFonts w:ascii="Times New Roman" w:hAnsi="Times New Roman" w:cs="Times New Roman"/>
        </w:rPr>
      </w:pPr>
      <w:r w:rsidRPr="00F22831">
        <w:rPr>
          <w:rFonts w:ascii="Times New Roman" w:hAnsi="Times New Roman" w:cs="Times New Roman"/>
        </w:rPr>
        <w:t>Monitorowanie dokumentów zgodnych z ustawą o EDM tj. karta informacyjna, karta odmowy, badanie diagnostyczne, informacji dla lekarza kierującego.</w:t>
      </w:r>
    </w:p>
    <w:p w14:paraId="4A48D566" w14:textId="77777777" w:rsidR="00B52F49" w:rsidRPr="00F22831" w:rsidRDefault="00B52F49" w:rsidP="00B52F49">
      <w:pPr>
        <w:pStyle w:val="Akapitzlist"/>
        <w:numPr>
          <w:ilvl w:val="1"/>
          <w:numId w:val="49"/>
        </w:numPr>
        <w:spacing w:after="0" w:line="240" w:lineRule="auto"/>
        <w:jc w:val="both"/>
        <w:rPr>
          <w:rFonts w:ascii="Times New Roman" w:hAnsi="Times New Roman" w:cs="Times New Roman"/>
        </w:rPr>
      </w:pPr>
      <w:r w:rsidRPr="00F22831">
        <w:rPr>
          <w:rFonts w:ascii="Times New Roman" w:hAnsi="Times New Roman" w:cs="Times New Roman"/>
        </w:rPr>
        <w:t>Dla każdego z powyższych typów dokumentów Moduł musi umożliwiać weryfikację czy dany dokument został wygenerowany w systemie AMMS oraz czy dokument został podpisany indywidulanym certyfikatem lekarza.</w:t>
      </w:r>
    </w:p>
    <w:p w14:paraId="672F7B5A" w14:textId="77777777" w:rsidR="00B52F49" w:rsidRPr="00F22831" w:rsidRDefault="00B52F49" w:rsidP="00B52F49">
      <w:pPr>
        <w:pStyle w:val="Akapitzlist"/>
        <w:numPr>
          <w:ilvl w:val="1"/>
          <w:numId w:val="49"/>
        </w:numPr>
        <w:spacing w:after="0" w:line="240" w:lineRule="auto"/>
        <w:jc w:val="both"/>
        <w:rPr>
          <w:rFonts w:ascii="Times New Roman" w:hAnsi="Times New Roman" w:cs="Times New Roman"/>
        </w:rPr>
      </w:pPr>
      <w:r w:rsidRPr="00F22831">
        <w:rPr>
          <w:rFonts w:ascii="Times New Roman" w:hAnsi="Times New Roman" w:cs="Times New Roman"/>
        </w:rPr>
        <w:t>Dla każdego z powyższych typów dokumentów sytemu musi umożliwiać weryfikację czy dany dokument został przekazany do P1.</w:t>
      </w:r>
    </w:p>
    <w:p w14:paraId="239C089C" w14:textId="77777777" w:rsidR="00B52F49" w:rsidRPr="00F22831" w:rsidRDefault="00B52F49" w:rsidP="00B52F49">
      <w:pPr>
        <w:pStyle w:val="Akapitzlist"/>
        <w:numPr>
          <w:ilvl w:val="1"/>
          <w:numId w:val="49"/>
        </w:numPr>
        <w:spacing w:after="0" w:line="240" w:lineRule="auto"/>
        <w:jc w:val="both"/>
        <w:rPr>
          <w:rFonts w:ascii="Times New Roman" w:hAnsi="Times New Roman" w:cs="Times New Roman"/>
        </w:rPr>
      </w:pPr>
      <w:r w:rsidRPr="00F22831">
        <w:rPr>
          <w:rFonts w:ascii="Times New Roman" w:hAnsi="Times New Roman" w:cs="Times New Roman"/>
        </w:rPr>
        <w:t>Monitorowanie wytworzenia obligatoryjnych elementów dokumentacji medycznej w postaci elektronicznej dla dowolnej klasy pisma w AMMS (definiowanie unikatowych powiązań „dokument-klasa” w module Konfigurator).</w:t>
      </w:r>
    </w:p>
    <w:p w14:paraId="34030524" w14:textId="77777777" w:rsidR="00B52F49" w:rsidRPr="00F22831" w:rsidRDefault="00B52F49" w:rsidP="00B52F49">
      <w:pPr>
        <w:pStyle w:val="Akapitzlist"/>
        <w:numPr>
          <w:ilvl w:val="1"/>
          <w:numId w:val="49"/>
        </w:numPr>
        <w:spacing w:after="0" w:line="240" w:lineRule="auto"/>
        <w:jc w:val="both"/>
        <w:rPr>
          <w:rFonts w:ascii="Times New Roman" w:hAnsi="Times New Roman" w:cs="Times New Roman"/>
        </w:rPr>
      </w:pPr>
      <w:r w:rsidRPr="00F22831">
        <w:rPr>
          <w:rFonts w:ascii="Times New Roman" w:hAnsi="Times New Roman" w:cs="Times New Roman"/>
        </w:rPr>
        <w:t xml:space="preserve">Monitorowanie wytworzenia warunkowych elementów dokumentacji medycznej w postaci elektronicznej wymaganych w przypadku wystąpienia określonego zdarzenia w HIS (realizacja danego elementu leczenia, definiowanie unikatowych powiązań „dokument-klasa-element leczenia” w module Konfigurator). </w:t>
      </w:r>
    </w:p>
    <w:p w14:paraId="72E8FFF4" w14:textId="77777777" w:rsidR="00B52F49" w:rsidRPr="00F22831" w:rsidRDefault="00B52F49" w:rsidP="00B52F49">
      <w:pPr>
        <w:pStyle w:val="Akapitzlist"/>
        <w:numPr>
          <w:ilvl w:val="1"/>
          <w:numId w:val="49"/>
        </w:numPr>
        <w:spacing w:after="0" w:line="240" w:lineRule="auto"/>
        <w:jc w:val="both"/>
        <w:rPr>
          <w:rFonts w:ascii="Times New Roman" w:hAnsi="Times New Roman" w:cs="Times New Roman"/>
        </w:rPr>
      </w:pPr>
      <w:r w:rsidRPr="00F22831">
        <w:rPr>
          <w:rFonts w:ascii="Times New Roman" w:hAnsi="Times New Roman" w:cs="Times New Roman"/>
        </w:rPr>
        <w:lastRenderedPageBreak/>
        <w:t>Monitorowanie wytworzenia dokumentu „Protokół zabiegu operacyjnego” oraz „Okołooperacyjna karta kontrolna” dla każdego zabiegu operacyjnego zrealizowanego w module AMMS – Blok operacyjny.</w:t>
      </w:r>
    </w:p>
    <w:p w14:paraId="6FB03796" w14:textId="77777777" w:rsidR="00B52F49" w:rsidRPr="00F22831" w:rsidRDefault="00B52F49" w:rsidP="00B52F49">
      <w:pPr>
        <w:pStyle w:val="Akapitzlist"/>
        <w:numPr>
          <w:ilvl w:val="1"/>
          <w:numId w:val="49"/>
        </w:numPr>
        <w:spacing w:after="0" w:line="240" w:lineRule="auto"/>
        <w:ind w:left="851" w:hanging="491"/>
        <w:jc w:val="both"/>
        <w:rPr>
          <w:rFonts w:ascii="Times New Roman" w:hAnsi="Times New Roman" w:cs="Times New Roman"/>
        </w:rPr>
      </w:pPr>
      <w:r w:rsidRPr="00F22831">
        <w:rPr>
          <w:rFonts w:ascii="Times New Roman" w:hAnsi="Times New Roman" w:cs="Times New Roman"/>
        </w:rPr>
        <w:t>Monitorowanie uzupełnia w AMMS wybranych elementów historii choroby tj. Wywiad, Epikryza, Zalecenia lekarskie, Badanie fizykalne, Zastosowane leczenie, Rozpoznanie wstępne.</w:t>
      </w:r>
    </w:p>
    <w:p w14:paraId="565170C0" w14:textId="77777777" w:rsidR="00B52F49" w:rsidRPr="00F22831" w:rsidRDefault="00B52F49" w:rsidP="00B52F49">
      <w:pPr>
        <w:pStyle w:val="Akapitzlist"/>
        <w:numPr>
          <w:ilvl w:val="1"/>
          <w:numId w:val="49"/>
        </w:numPr>
        <w:spacing w:after="0" w:line="240" w:lineRule="auto"/>
        <w:ind w:left="851" w:hanging="491"/>
        <w:rPr>
          <w:rFonts w:ascii="Times New Roman" w:hAnsi="Times New Roman" w:cs="Times New Roman"/>
        </w:rPr>
      </w:pPr>
      <w:r w:rsidRPr="00F22831">
        <w:rPr>
          <w:rFonts w:ascii="Times New Roman" w:hAnsi="Times New Roman" w:cs="Times New Roman"/>
        </w:rPr>
        <w:t xml:space="preserve">Monitorowanie kompletności wpisów związanych z obserwacjami lekarskimi i pielęgniarskimi w ujęciu weryfikacji kalendarzowej oraz „doby hotelowej”. </w:t>
      </w:r>
    </w:p>
    <w:p w14:paraId="0D5F47F3" w14:textId="2F6E921F" w:rsidR="00B52F49" w:rsidRPr="00F22831" w:rsidRDefault="00B52F49" w:rsidP="00B52F49">
      <w:pPr>
        <w:pStyle w:val="Akapitzlist"/>
        <w:numPr>
          <w:ilvl w:val="1"/>
          <w:numId w:val="49"/>
        </w:numPr>
        <w:spacing w:after="0" w:line="240" w:lineRule="auto"/>
        <w:ind w:left="851" w:hanging="491"/>
        <w:jc w:val="both"/>
        <w:rPr>
          <w:rFonts w:ascii="Times New Roman" w:hAnsi="Times New Roman" w:cs="Times New Roman"/>
        </w:rPr>
      </w:pPr>
      <w:r w:rsidRPr="00F22831">
        <w:rPr>
          <w:rFonts w:ascii="Times New Roman" w:hAnsi="Times New Roman" w:cs="Times New Roman"/>
        </w:rPr>
        <w:t xml:space="preserve">Monitorowanie wytworzenia dokumentacji medycznej w postaci elektronicznej w czasie realizacji wizyty w poradni specjalistycznej/NPL/POZ </w:t>
      </w:r>
    </w:p>
    <w:p w14:paraId="1B57F2B9" w14:textId="77777777" w:rsidR="00B52F49" w:rsidRPr="00F22831" w:rsidRDefault="00B52F49" w:rsidP="00B52F49">
      <w:pPr>
        <w:pStyle w:val="Akapitzlist"/>
        <w:spacing w:after="0" w:line="240" w:lineRule="auto"/>
        <w:ind w:left="792"/>
        <w:jc w:val="both"/>
        <w:rPr>
          <w:rFonts w:ascii="Times New Roman" w:hAnsi="Times New Roman" w:cs="Times New Roman"/>
        </w:rPr>
      </w:pPr>
    </w:p>
    <w:p w14:paraId="22A310E4" w14:textId="77777777" w:rsidR="00DA2B7F" w:rsidRPr="00F22831" w:rsidRDefault="00DA2B7F" w:rsidP="00B52F49">
      <w:pPr>
        <w:pStyle w:val="Akapitzlist"/>
        <w:spacing w:after="0" w:line="240" w:lineRule="auto"/>
        <w:ind w:left="792"/>
        <w:jc w:val="both"/>
        <w:rPr>
          <w:rFonts w:ascii="Times New Roman" w:hAnsi="Times New Roman" w:cs="Times New Roman"/>
        </w:rPr>
      </w:pPr>
    </w:p>
    <w:p w14:paraId="54681891" w14:textId="77777777" w:rsidR="00DA2B7F" w:rsidRPr="00F22831" w:rsidRDefault="00DA2B7F" w:rsidP="00B52F49">
      <w:pPr>
        <w:pStyle w:val="Akapitzlist"/>
        <w:spacing w:after="0" w:line="240" w:lineRule="auto"/>
        <w:ind w:left="792"/>
        <w:jc w:val="both"/>
        <w:rPr>
          <w:rFonts w:ascii="Times New Roman" w:hAnsi="Times New Roman" w:cs="Times New Roman"/>
        </w:rPr>
      </w:pPr>
    </w:p>
    <w:p w14:paraId="18075496" w14:textId="77777777" w:rsidR="00B52F49" w:rsidRPr="00F22831" w:rsidRDefault="00B52F49" w:rsidP="00B52F49">
      <w:pPr>
        <w:pStyle w:val="Akapitzlist"/>
        <w:numPr>
          <w:ilvl w:val="1"/>
          <w:numId w:val="1"/>
        </w:numPr>
        <w:spacing w:after="0" w:line="240" w:lineRule="auto"/>
        <w:ind w:left="709" w:hanging="283"/>
        <w:jc w:val="both"/>
        <w:rPr>
          <w:rFonts w:ascii="Times New Roman" w:hAnsi="Times New Roman" w:cs="Times New Roman"/>
        </w:rPr>
      </w:pPr>
      <w:r w:rsidRPr="00F22831">
        <w:rPr>
          <w:rFonts w:ascii="Times New Roman" w:hAnsi="Times New Roman" w:cs="Times New Roman"/>
          <w:b/>
          <w:bCs/>
        </w:rPr>
        <w:t xml:space="preserve"> Konfigurator</w:t>
      </w:r>
    </w:p>
    <w:p w14:paraId="6C44CCDD" w14:textId="77777777" w:rsidR="00B52F49" w:rsidRPr="00F22831" w:rsidRDefault="00B52F49" w:rsidP="00B52F49">
      <w:pPr>
        <w:pStyle w:val="Akapitzlist"/>
        <w:numPr>
          <w:ilvl w:val="1"/>
          <w:numId w:val="50"/>
        </w:numPr>
        <w:spacing w:after="0" w:line="240" w:lineRule="auto"/>
        <w:jc w:val="both"/>
        <w:rPr>
          <w:rFonts w:ascii="Times New Roman" w:hAnsi="Times New Roman" w:cs="Times New Roman"/>
        </w:rPr>
      </w:pPr>
      <w:r w:rsidRPr="00F22831">
        <w:rPr>
          <w:rFonts w:ascii="Times New Roman" w:hAnsi="Times New Roman" w:cs="Times New Roman"/>
        </w:rPr>
        <w:t>Możliwość konfiguracji Modułu dla zdawania dokumentacji medycznej zgodnie z:</w:t>
      </w:r>
    </w:p>
    <w:p w14:paraId="26743A57" w14:textId="77777777" w:rsidR="00B52F49" w:rsidRPr="00F22831" w:rsidRDefault="00B52F49" w:rsidP="00B52F49">
      <w:pPr>
        <w:pStyle w:val="Akapitzlist"/>
        <w:numPr>
          <w:ilvl w:val="2"/>
          <w:numId w:val="50"/>
        </w:numPr>
        <w:spacing w:after="0" w:line="240" w:lineRule="auto"/>
        <w:jc w:val="both"/>
        <w:rPr>
          <w:rFonts w:ascii="Times New Roman" w:hAnsi="Times New Roman" w:cs="Times New Roman"/>
        </w:rPr>
      </w:pPr>
      <w:r w:rsidRPr="00F22831">
        <w:rPr>
          <w:rFonts w:ascii="Times New Roman" w:hAnsi="Times New Roman" w:cs="Times New Roman"/>
        </w:rPr>
        <w:t xml:space="preserve"> Dokumentacja jest kompletowana na oddziale a następnie przekazywana do jednostki oceny merytorycznej tj. Działu Statystyki/Wypisów/Dokumentacji Medycznej. </w:t>
      </w:r>
    </w:p>
    <w:p w14:paraId="53EEDF6A" w14:textId="77777777" w:rsidR="00B52F49" w:rsidRPr="00F22831" w:rsidRDefault="00B52F49" w:rsidP="00B52F49">
      <w:pPr>
        <w:pStyle w:val="Akapitzlist"/>
        <w:numPr>
          <w:ilvl w:val="2"/>
          <w:numId w:val="50"/>
        </w:numPr>
        <w:spacing w:after="0" w:line="240" w:lineRule="auto"/>
        <w:jc w:val="both"/>
        <w:rPr>
          <w:rFonts w:ascii="Times New Roman" w:hAnsi="Times New Roman" w:cs="Times New Roman"/>
        </w:rPr>
      </w:pPr>
      <w:r w:rsidRPr="00F22831">
        <w:rPr>
          <w:rFonts w:ascii="Times New Roman" w:hAnsi="Times New Roman" w:cs="Times New Roman"/>
        </w:rPr>
        <w:t xml:space="preserve"> Dokumentacja jest kompletowana na oddziale na następnie przekazywana do Archiwum Oddziałowego lub Archiwum Głównego. </w:t>
      </w:r>
    </w:p>
    <w:p w14:paraId="0DFDCE1C" w14:textId="77777777" w:rsidR="00B52F49" w:rsidRPr="00F22831" w:rsidRDefault="00B52F49" w:rsidP="00B52F49">
      <w:pPr>
        <w:pStyle w:val="Akapitzlist"/>
        <w:numPr>
          <w:ilvl w:val="1"/>
          <w:numId w:val="50"/>
        </w:numPr>
        <w:spacing w:after="0" w:line="240" w:lineRule="auto"/>
        <w:jc w:val="both"/>
        <w:rPr>
          <w:rFonts w:ascii="Times New Roman" w:hAnsi="Times New Roman" w:cs="Times New Roman"/>
        </w:rPr>
      </w:pPr>
      <w:r w:rsidRPr="00F22831">
        <w:rPr>
          <w:rFonts w:ascii="Times New Roman" w:hAnsi="Times New Roman" w:cs="Times New Roman"/>
        </w:rPr>
        <w:t>Możliwość przypisania użytkownika do modułu monitoring, dział statystyki, archiwum, konfigurator.</w:t>
      </w:r>
    </w:p>
    <w:p w14:paraId="5CD8D186" w14:textId="77777777" w:rsidR="00B52F49" w:rsidRPr="00F22831" w:rsidRDefault="00B52F49" w:rsidP="00B52F49">
      <w:pPr>
        <w:pStyle w:val="Akapitzlist"/>
        <w:numPr>
          <w:ilvl w:val="1"/>
          <w:numId w:val="50"/>
        </w:numPr>
        <w:spacing w:after="0" w:line="240" w:lineRule="auto"/>
        <w:jc w:val="both"/>
        <w:rPr>
          <w:rFonts w:ascii="Times New Roman" w:hAnsi="Times New Roman" w:cs="Times New Roman"/>
        </w:rPr>
      </w:pPr>
      <w:r w:rsidRPr="00F22831">
        <w:rPr>
          <w:rFonts w:ascii="Times New Roman" w:hAnsi="Times New Roman" w:cs="Times New Roman"/>
        </w:rPr>
        <w:t>Możliwość przypisania użytkownika do modułu oddział z koniecznością wskazania konkretnego JOS-u na podstawie danych struktury organizacyjnej w HIS.</w:t>
      </w:r>
    </w:p>
    <w:p w14:paraId="04EAFB38" w14:textId="77777777" w:rsidR="00B52F49" w:rsidRPr="00F22831" w:rsidRDefault="00B52F49" w:rsidP="00B52F49">
      <w:pPr>
        <w:pStyle w:val="Akapitzlist"/>
        <w:numPr>
          <w:ilvl w:val="1"/>
          <w:numId w:val="50"/>
        </w:numPr>
        <w:spacing w:after="0" w:line="240" w:lineRule="auto"/>
        <w:jc w:val="both"/>
        <w:rPr>
          <w:rFonts w:ascii="Times New Roman" w:hAnsi="Times New Roman" w:cs="Times New Roman"/>
        </w:rPr>
      </w:pPr>
      <w:r w:rsidRPr="00F22831">
        <w:rPr>
          <w:rFonts w:ascii="Times New Roman" w:hAnsi="Times New Roman" w:cs="Times New Roman"/>
        </w:rPr>
        <w:t xml:space="preserve">Możliwość przypisania użytkownika do wielu JOS-ów w module oddział. </w:t>
      </w:r>
    </w:p>
    <w:p w14:paraId="45B43849" w14:textId="77777777" w:rsidR="00B52F49" w:rsidRPr="00F22831" w:rsidRDefault="00B52F49" w:rsidP="00B52F49">
      <w:pPr>
        <w:pStyle w:val="Akapitzlist"/>
        <w:numPr>
          <w:ilvl w:val="1"/>
          <w:numId w:val="50"/>
        </w:numPr>
        <w:spacing w:after="0" w:line="240" w:lineRule="auto"/>
        <w:jc w:val="both"/>
        <w:rPr>
          <w:rFonts w:ascii="Times New Roman" w:hAnsi="Times New Roman" w:cs="Times New Roman"/>
        </w:rPr>
      </w:pPr>
      <w:r w:rsidRPr="00F22831">
        <w:rPr>
          <w:rFonts w:ascii="Times New Roman" w:hAnsi="Times New Roman" w:cs="Times New Roman"/>
        </w:rPr>
        <w:t>Możliwość wyświetlenia użytkowników systemu HIS z nadanym uprawnieniem 10104 w podziale na Obiekt HIS, nazwę użytkownika HIS,  imię i nazwisko użytkownika HIS, rodzaj personelu.</w:t>
      </w:r>
    </w:p>
    <w:p w14:paraId="2DE0110D" w14:textId="77777777" w:rsidR="00B52F49" w:rsidRPr="00F22831" w:rsidRDefault="00B52F49" w:rsidP="00B52F49">
      <w:pPr>
        <w:pStyle w:val="Akapitzlist"/>
        <w:numPr>
          <w:ilvl w:val="1"/>
          <w:numId w:val="50"/>
        </w:numPr>
        <w:spacing w:after="0" w:line="240" w:lineRule="auto"/>
        <w:jc w:val="both"/>
        <w:rPr>
          <w:rFonts w:ascii="Times New Roman" w:hAnsi="Times New Roman" w:cs="Times New Roman"/>
        </w:rPr>
      </w:pPr>
      <w:r w:rsidRPr="00F22831">
        <w:rPr>
          <w:rFonts w:ascii="Times New Roman" w:hAnsi="Times New Roman" w:cs="Times New Roman"/>
        </w:rPr>
        <w:t>Możliwość dodania obowiązkowej dokumentacji medycznej wytwarzanej dla każdego pobytu wraz z koniecznością określenia nazwy dokumentu, oddziału, klasy dokumentu na podstawie danych w HIS, określeniem rodzaju dokumentacji  (lekarska, pielęgniarska, inna).</w:t>
      </w:r>
    </w:p>
    <w:p w14:paraId="07FAF2F9" w14:textId="77777777" w:rsidR="00B52F49" w:rsidRPr="00F22831" w:rsidRDefault="00B52F49" w:rsidP="00B52F49">
      <w:pPr>
        <w:pStyle w:val="Akapitzlist"/>
        <w:numPr>
          <w:ilvl w:val="1"/>
          <w:numId w:val="50"/>
        </w:numPr>
        <w:spacing w:after="0" w:line="240" w:lineRule="auto"/>
        <w:jc w:val="both"/>
        <w:rPr>
          <w:rFonts w:ascii="Times New Roman" w:hAnsi="Times New Roman" w:cs="Times New Roman"/>
        </w:rPr>
      </w:pPr>
      <w:r w:rsidRPr="00F22831">
        <w:rPr>
          <w:rFonts w:ascii="Times New Roman" w:hAnsi="Times New Roman" w:cs="Times New Roman"/>
        </w:rPr>
        <w:t>Możliwość określenia czy dany element dokumentacji medycznej jest wymagany dla danego JOS o typie Oddział.</w:t>
      </w:r>
    </w:p>
    <w:p w14:paraId="4147E65E" w14:textId="77777777" w:rsidR="00B52F49" w:rsidRPr="00F22831" w:rsidRDefault="00B52F49" w:rsidP="00B52F49">
      <w:pPr>
        <w:pStyle w:val="Akapitzlist"/>
        <w:numPr>
          <w:ilvl w:val="1"/>
          <w:numId w:val="50"/>
        </w:numPr>
        <w:spacing w:after="0" w:line="240" w:lineRule="auto"/>
        <w:jc w:val="both"/>
        <w:rPr>
          <w:rFonts w:ascii="Times New Roman" w:hAnsi="Times New Roman" w:cs="Times New Roman"/>
        </w:rPr>
      </w:pPr>
      <w:r w:rsidRPr="00F22831">
        <w:rPr>
          <w:rFonts w:ascii="Times New Roman" w:hAnsi="Times New Roman" w:cs="Times New Roman"/>
        </w:rPr>
        <w:t>Możliwość określenia czy dany element dokumentacji medycznej jest wymagany/niewymagany dla pobytów: jednodniowych, wszystkich oprócz jednodniowych, wszystkich hospitalizacji.</w:t>
      </w:r>
    </w:p>
    <w:p w14:paraId="7E5D688E" w14:textId="77777777" w:rsidR="00B52F49" w:rsidRPr="00F22831" w:rsidRDefault="00B52F49" w:rsidP="00B52F49">
      <w:pPr>
        <w:pStyle w:val="Akapitzlist"/>
        <w:numPr>
          <w:ilvl w:val="1"/>
          <w:numId w:val="50"/>
        </w:numPr>
        <w:spacing w:after="0" w:line="240" w:lineRule="auto"/>
        <w:jc w:val="both"/>
        <w:rPr>
          <w:rFonts w:ascii="Times New Roman" w:hAnsi="Times New Roman" w:cs="Times New Roman"/>
        </w:rPr>
      </w:pPr>
      <w:r w:rsidRPr="00F22831">
        <w:rPr>
          <w:rFonts w:ascii="Times New Roman" w:hAnsi="Times New Roman" w:cs="Times New Roman"/>
        </w:rPr>
        <w:t>Możliwość określenia czy dany element dokumentacji jest wymagany w przypadku trybu wypisu „zgon”.</w:t>
      </w:r>
    </w:p>
    <w:p w14:paraId="60810991" w14:textId="77777777" w:rsidR="00B52F49" w:rsidRPr="00F22831" w:rsidRDefault="00B52F49" w:rsidP="00B52F49">
      <w:pPr>
        <w:pStyle w:val="Akapitzlist"/>
        <w:numPr>
          <w:ilvl w:val="1"/>
          <w:numId w:val="50"/>
        </w:numPr>
        <w:spacing w:after="0" w:line="240" w:lineRule="auto"/>
        <w:jc w:val="both"/>
        <w:rPr>
          <w:rFonts w:ascii="Times New Roman" w:hAnsi="Times New Roman" w:cs="Times New Roman"/>
        </w:rPr>
      </w:pPr>
      <w:r w:rsidRPr="00F22831">
        <w:rPr>
          <w:rFonts w:ascii="Times New Roman" w:hAnsi="Times New Roman" w:cs="Times New Roman"/>
        </w:rPr>
        <w:t xml:space="preserve">Możliwość określenia czy dla danego dokumentu medycznego wymagany jest podpis </w:t>
      </w:r>
      <w:proofErr w:type="spellStart"/>
      <w:r w:rsidRPr="00F22831">
        <w:rPr>
          <w:rFonts w:ascii="Times New Roman" w:hAnsi="Times New Roman" w:cs="Times New Roman"/>
        </w:rPr>
        <w:t>ceryfikatem</w:t>
      </w:r>
      <w:proofErr w:type="spellEnd"/>
    </w:p>
    <w:p w14:paraId="5158F4CA" w14:textId="77777777" w:rsidR="00B52F49" w:rsidRPr="00F22831" w:rsidRDefault="00B52F49" w:rsidP="00B52F49">
      <w:pPr>
        <w:pStyle w:val="Akapitzlist"/>
        <w:numPr>
          <w:ilvl w:val="1"/>
          <w:numId w:val="50"/>
        </w:numPr>
        <w:spacing w:after="0" w:line="240" w:lineRule="auto"/>
        <w:jc w:val="both"/>
        <w:rPr>
          <w:rFonts w:ascii="Times New Roman" w:hAnsi="Times New Roman" w:cs="Times New Roman"/>
        </w:rPr>
      </w:pPr>
      <w:r w:rsidRPr="00F22831">
        <w:rPr>
          <w:rFonts w:ascii="Times New Roman" w:hAnsi="Times New Roman" w:cs="Times New Roman"/>
        </w:rPr>
        <w:t xml:space="preserve">Możliwość dodania warunkowej dokumentacji medycznej wytwarzanej dla określonego zdarzenia medycznego (np. realizacja w HIS określonego elementu leczenia) w czasie trwania pobytu wraz z koniecznością określenia nazwy dokumentu, kodu elementu leczenia, klasy dokumentu medycznego na podstawie danych w HIS. </w:t>
      </w:r>
    </w:p>
    <w:p w14:paraId="5CB3BF8D" w14:textId="77777777" w:rsidR="00B52F49" w:rsidRPr="00F22831" w:rsidRDefault="00B52F49" w:rsidP="00B52F49">
      <w:pPr>
        <w:pStyle w:val="Akapitzlist"/>
        <w:numPr>
          <w:ilvl w:val="1"/>
          <w:numId w:val="50"/>
        </w:numPr>
        <w:spacing w:after="0" w:line="240" w:lineRule="auto"/>
        <w:jc w:val="both"/>
        <w:rPr>
          <w:rFonts w:ascii="Times New Roman" w:hAnsi="Times New Roman" w:cs="Times New Roman"/>
          <w:b/>
          <w:bCs/>
        </w:rPr>
      </w:pPr>
      <w:r w:rsidRPr="00F22831">
        <w:rPr>
          <w:rFonts w:ascii="Times New Roman" w:hAnsi="Times New Roman" w:cs="Times New Roman"/>
        </w:rPr>
        <w:t xml:space="preserve">Możliwość określenia, które elementy historii choroby są wymagane do uzupełnienia w AMMS: Wywiad, Epikryza, Zalecenia lekarskie, Badanie fizykalne z uwzględnieniem wymagalności/braku wymagalności: dla dowolnego </w:t>
      </w:r>
      <w:proofErr w:type="spellStart"/>
      <w:r w:rsidRPr="00F22831">
        <w:rPr>
          <w:rFonts w:ascii="Times New Roman" w:hAnsi="Times New Roman" w:cs="Times New Roman"/>
        </w:rPr>
        <w:t>JOSu</w:t>
      </w:r>
      <w:proofErr w:type="spellEnd"/>
      <w:r w:rsidRPr="00F22831">
        <w:rPr>
          <w:rFonts w:ascii="Times New Roman" w:hAnsi="Times New Roman" w:cs="Times New Roman"/>
        </w:rPr>
        <w:t xml:space="preserve"> o typie Oddział., trybu wypisu, częstotliwości (pobyt, opieka, pobyt końcowy).</w:t>
      </w:r>
    </w:p>
    <w:p w14:paraId="0CCC5813" w14:textId="605403FB" w:rsidR="00B52F49" w:rsidRPr="00F22831" w:rsidRDefault="00B52F49" w:rsidP="00B52F49">
      <w:pPr>
        <w:pStyle w:val="Akapitzlist"/>
        <w:numPr>
          <w:ilvl w:val="1"/>
          <w:numId w:val="50"/>
        </w:numPr>
        <w:spacing w:after="0" w:line="240" w:lineRule="auto"/>
        <w:jc w:val="both"/>
        <w:rPr>
          <w:rFonts w:ascii="Times New Roman" w:hAnsi="Times New Roman" w:cs="Times New Roman"/>
          <w:b/>
          <w:bCs/>
        </w:rPr>
      </w:pPr>
      <w:r w:rsidRPr="00F22831">
        <w:rPr>
          <w:rFonts w:ascii="Times New Roman" w:hAnsi="Times New Roman" w:cs="Times New Roman"/>
        </w:rPr>
        <w:t>Możliwość wykluczenia monitorowania dokumentów klasy „badania diagnostyczne” wykonywanych w konkretnych pracowniach (np. z uwagi na brak integracji systemu zewnętrznego z HIS/EDM)</w:t>
      </w:r>
    </w:p>
    <w:p w14:paraId="3B31E582" w14:textId="77777777" w:rsidR="00B52F49" w:rsidRPr="00F22831" w:rsidRDefault="00B52F49">
      <w:pPr>
        <w:spacing w:after="0" w:line="256" w:lineRule="auto"/>
        <w:jc w:val="both"/>
        <w:rPr>
          <w:rFonts w:ascii="Times New Roman" w:hAnsi="Times New Roman" w:cs="Times New Roman"/>
        </w:rPr>
      </w:pPr>
    </w:p>
    <w:p w14:paraId="3201CEC5" w14:textId="6F7388D2" w:rsidR="009A3D90" w:rsidRPr="00F22831" w:rsidRDefault="000903AF">
      <w:pPr>
        <w:pStyle w:val="Nagwek1"/>
        <w:rPr>
          <w:rFonts w:ascii="Times New Roman" w:hAnsi="Times New Roman" w:cs="Times New Roman"/>
          <w:color w:val="auto"/>
          <w:sz w:val="22"/>
          <w:szCs w:val="22"/>
        </w:rPr>
      </w:pPr>
      <w:r w:rsidRPr="00F22831">
        <w:rPr>
          <w:rFonts w:ascii="Times New Roman" w:hAnsi="Times New Roman" w:cs="Times New Roman"/>
          <w:color w:val="auto"/>
          <w:sz w:val="22"/>
          <w:szCs w:val="22"/>
        </w:rPr>
        <w:lastRenderedPageBreak/>
        <w:t>1</w:t>
      </w:r>
      <w:r w:rsidR="00B52F49" w:rsidRPr="00F22831">
        <w:rPr>
          <w:rFonts w:ascii="Times New Roman" w:hAnsi="Times New Roman" w:cs="Times New Roman"/>
          <w:color w:val="auto"/>
          <w:sz w:val="22"/>
          <w:szCs w:val="22"/>
        </w:rPr>
        <w:t>2</w:t>
      </w:r>
      <w:r w:rsidRPr="00F22831">
        <w:rPr>
          <w:rFonts w:ascii="Times New Roman" w:hAnsi="Times New Roman" w:cs="Times New Roman"/>
          <w:color w:val="auto"/>
          <w:sz w:val="22"/>
          <w:szCs w:val="22"/>
        </w:rPr>
        <w:t>. Prawo weryfikacji oferowanego rozwiązania</w:t>
      </w:r>
    </w:p>
    <w:p w14:paraId="0A66175D" w14:textId="77777777" w:rsidR="009A3D90" w:rsidRPr="00F22831" w:rsidRDefault="000903AF">
      <w:pPr>
        <w:jc w:val="both"/>
        <w:rPr>
          <w:rFonts w:ascii="Times New Roman" w:hAnsi="Times New Roman" w:cs="Times New Roman"/>
        </w:rPr>
      </w:pPr>
      <w:r w:rsidRPr="00F22831">
        <w:rPr>
          <w:rFonts w:ascii="Times New Roman" w:hAnsi="Times New Roman" w:cs="Times New Roman"/>
        </w:rPr>
        <w:t>Zamawiający zastrzega sobie prawo do wezwania Wykonawcy, którego oferta została najwyżej oceniona, do przedstawienia i zaprezentowania oferowanego rozwiązania (w całości lub w części), celem przeprowadzenia weryfikacji zgodności z wymaganiami określonymi w Opisie Przedmiotu Zamówienia (OPZ).</w:t>
      </w:r>
    </w:p>
    <w:p w14:paraId="099AFC51" w14:textId="77777777" w:rsidR="009A3D90" w:rsidRPr="00F22831" w:rsidRDefault="000903AF">
      <w:pPr>
        <w:jc w:val="both"/>
        <w:rPr>
          <w:rFonts w:ascii="Times New Roman" w:hAnsi="Times New Roman" w:cs="Times New Roman"/>
        </w:rPr>
      </w:pPr>
      <w:r w:rsidRPr="00F22831">
        <w:rPr>
          <w:rFonts w:ascii="Times New Roman" w:hAnsi="Times New Roman" w:cs="Times New Roman"/>
        </w:rPr>
        <w:t>Weryfikacja ta może obejmować m.in. demonstrację funkcjonalności, dostęp do środowiska testowego, dokumentację techniczną lub inne środki pozwalające na rzetelną ocenę zgodności rozwiązania z wymaganiami Zamawiającego. Brak możliwości wykazania zgodności może skutkować odrzuceniem oferty jako niezgodnej z OPZ.</w:t>
      </w:r>
    </w:p>
    <w:p w14:paraId="19CE6560" w14:textId="568CDE52" w:rsidR="009A3D90" w:rsidRPr="00F22831" w:rsidRDefault="000903AF">
      <w:pPr>
        <w:pStyle w:val="Nagwek1"/>
        <w:rPr>
          <w:rFonts w:ascii="Times New Roman" w:hAnsi="Times New Roman" w:cs="Times New Roman"/>
          <w:color w:val="auto"/>
          <w:sz w:val="22"/>
          <w:szCs w:val="22"/>
        </w:rPr>
      </w:pPr>
      <w:r w:rsidRPr="00F22831">
        <w:rPr>
          <w:rFonts w:ascii="Times New Roman" w:hAnsi="Times New Roman" w:cs="Times New Roman"/>
          <w:color w:val="auto"/>
          <w:sz w:val="22"/>
          <w:szCs w:val="22"/>
        </w:rPr>
        <w:t>1</w:t>
      </w:r>
      <w:r w:rsidR="00971EC2" w:rsidRPr="00F22831">
        <w:rPr>
          <w:rFonts w:ascii="Times New Roman" w:hAnsi="Times New Roman" w:cs="Times New Roman"/>
          <w:color w:val="auto"/>
          <w:sz w:val="22"/>
          <w:szCs w:val="22"/>
        </w:rPr>
        <w:t>3</w:t>
      </w:r>
      <w:r w:rsidRPr="00F22831">
        <w:rPr>
          <w:rFonts w:ascii="Times New Roman" w:hAnsi="Times New Roman" w:cs="Times New Roman"/>
          <w:color w:val="auto"/>
          <w:sz w:val="22"/>
          <w:szCs w:val="22"/>
        </w:rPr>
        <w:t>. Wymagane oświadczenia</w:t>
      </w:r>
    </w:p>
    <w:p w14:paraId="1E13E553" w14:textId="77777777" w:rsidR="009A3D90" w:rsidRPr="00F22831" w:rsidRDefault="000903AF">
      <w:pPr>
        <w:jc w:val="both"/>
        <w:rPr>
          <w:rFonts w:ascii="Times New Roman" w:hAnsi="Times New Roman" w:cs="Times New Roman"/>
        </w:rPr>
      </w:pPr>
      <w:r w:rsidRPr="00F22831">
        <w:rPr>
          <w:rFonts w:ascii="Times New Roman" w:hAnsi="Times New Roman" w:cs="Times New Roman"/>
        </w:rPr>
        <w:t>Zamawiający żąda złożenia przez Wykonawcę wraz z ofertą oświadczenia producenta systemu HIS posiadanego przez Zamawiającego, w celu potwierdzenia, że integracja między systemem Wykonawcy, a systemem HIS posiadanym przez Zamawiającego spełnia zakres funkcji zgodny z punktem 7 niniejszego dokumentu.</w:t>
      </w:r>
    </w:p>
    <w:p w14:paraId="7C5165A2" w14:textId="77777777" w:rsidR="009A3D90" w:rsidRPr="00F22831" w:rsidRDefault="009A3D90">
      <w:pPr>
        <w:spacing w:after="0" w:line="256" w:lineRule="auto"/>
        <w:jc w:val="both"/>
        <w:rPr>
          <w:rFonts w:ascii="Times New Roman" w:hAnsi="Times New Roman" w:cs="Times New Roman"/>
        </w:rPr>
      </w:pPr>
    </w:p>
    <w:sectPr w:rsidR="009A3D90" w:rsidRPr="00F2283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3D3B4" w14:textId="77777777" w:rsidR="00234F0B" w:rsidRDefault="00234F0B">
      <w:pPr>
        <w:spacing w:after="0" w:line="240" w:lineRule="auto"/>
      </w:pPr>
      <w:r>
        <w:separator/>
      </w:r>
    </w:p>
  </w:endnote>
  <w:endnote w:type="continuationSeparator" w:id="0">
    <w:p w14:paraId="2FF72077" w14:textId="77777777" w:rsidR="00234F0B" w:rsidRDefault="00234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6CEB2" w14:textId="77777777" w:rsidR="00234F0B" w:rsidRDefault="00234F0B">
      <w:pPr>
        <w:spacing w:after="0" w:line="240" w:lineRule="auto"/>
      </w:pPr>
      <w:r>
        <w:separator/>
      </w:r>
    </w:p>
  </w:footnote>
  <w:footnote w:type="continuationSeparator" w:id="0">
    <w:p w14:paraId="208E65F0" w14:textId="77777777" w:rsidR="00234F0B" w:rsidRDefault="00234F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658"/>
    <w:multiLevelType w:val="multilevel"/>
    <w:tmpl w:val="DE2AAD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A86D4A"/>
    <w:multiLevelType w:val="multilevel"/>
    <w:tmpl w:val="1FD21CB4"/>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6A6696"/>
    <w:multiLevelType w:val="multilevel"/>
    <w:tmpl w:val="C7D258E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AD7AC1"/>
    <w:multiLevelType w:val="multilevel"/>
    <w:tmpl w:val="004EEBA0"/>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55" w:hanging="375"/>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7E273E"/>
    <w:multiLevelType w:val="multilevel"/>
    <w:tmpl w:val="4D0C16B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CBA6062"/>
    <w:multiLevelType w:val="multilevel"/>
    <w:tmpl w:val="A1CA75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D96A51"/>
    <w:multiLevelType w:val="multilevel"/>
    <w:tmpl w:val="E65274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213B89"/>
    <w:multiLevelType w:val="multilevel"/>
    <w:tmpl w:val="76F2A6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E9313A"/>
    <w:multiLevelType w:val="multilevel"/>
    <w:tmpl w:val="5A389858"/>
    <w:lvl w:ilvl="0">
      <w:start w:val="1"/>
      <w:numFmt w:val="decimal"/>
      <w:lvlText w:val="%1."/>
      <w:lvlJc w:val="left"/>
      <w:pPr>
        <w:ind w:left="360" w:hanging="360"/>
      </w:pPr>
    </w:lvl>
    <w:lvl w:ilvl="1">
      <w:start w:val="1"/>
      <w:numFmt w:val="lowerLetter"/>
      <w:lvlText w:val="%2)"/>
      <w:lvlJc w:val="left"/>
      <w:pPr>
        <w:ind w:left="862" w:hanging="360"/>
      </w:p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2E4845"/>
    <w:multiLevelType w:val="multilevel"/>
    <w:tmpl w:val="86D64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91721"/>
    <w:multiLevelType w:val="multilevel"/>
    <w:tmpl w:val="1D06F520"/>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1" w15:restartNumberingAfterBreak="0">
    <w:nsid w:val="1A6666A4"/>
    <w:multiLevelType w:val="multilevel"/>
    <w:tmpl w:val="E47C2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1F86F7D"/>
    <w:multiLevelType w:val="multilevel"/>
    <w:tmpl w:val="C02A88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D56D0F"/>
    <w:multiLevelType w:val="multilevel"/>
    <w:tmpl w:val="4F02795A"/>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24080805"/>
    <w:multiLevelType w:val="hybridMultilevel"/>
    <w:tmpl w:val="7CA0856C"/>
    <w:lvl w:ilvl="0" w:tplc="E72C08CE">
      <w:start w:val="1"/>
      <w:numFmt w:val="upperRoman"/>
      <w:lvlText w:val="%1."/>
      <w:lvlJc w:val="right"/>
      <w:pPr>
        <w:ind w:left="720" w:hanging="360"/>
      </w:pPr>
      <w:rPr>
        <w:b/>
        <w:bCs/>
      </w:rPr>
    </w:lvl>
    <w:lvl w:ilvl="1" w:tplc="3814B652">
      <w:start w:val="1"/>
      <w:numFmt w:val="lowerLetter"/>
      <w:lvlText w:val="%2."/>
      <w:lvlJc w:val="left"/>
      <w:pPr>
        <w:ind w:left="1440" w:hanging="360"/>
      </w:pPr>
      <w:rPr>
        <w:b/>
        <w:b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5F4ABD"/>
    <w:multiLevelType w:val="multilevel"/>
    <w:tmpl w:val="F46A2846"/>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276038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9A50C7"/>
    <w:multiLevelType w:val="multilevel"/>
    <w:tmpl w:val="5AE67C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9E35D6"/>
    <w:multiLevelType w:val="multilevel"/>
    <w:tmpl w:val="317EF50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E716691"/>
    <w:multiLevelType w:val="multilevel"/>
    <w:tmpl w:val="456835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265F7D"/>
    <w:multiLevelType w:val="multilevel"/>
    <w:tmpl w:val="1E88A53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15:restartNumberingAfterBreak="0">
    <w:nsid w:val="3068396D"/>
    <w:multiLevelType w:val="multilevel"/>
    <w:tmpl w:val="A9D4BF9A"/>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2" w15:restartNumberingAfterBreak="0">
    <w:nsid w:val="323E2A58"/>
    <w:multiLevelType w:val="multilevel"/>
    <w:tmpl w:val="767A98D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323F662A"/>
    <w:multiLevelType w:val="multilevel"/>
    <w:tmpl w:val="7222F2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206D2E"/>
    <w:multiLevelType w:val="multilevel"/>
    <w:tmpl w:val="769CD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67C041C"/>
    <w:multiLevelType w:val="hybridMultilevel"/>
    <w:tmpl w:val="3A52C620"/>
    <w:lvl w:ilvl="0" w:tplc="04150017">
      <w:start w:val="1"/>
      <w:numFmt w:val="lowerLetter"/>
      <w:lvlText w:val="%1)"/>
      <w:lvlJc w:val="left"/>
      <w:pPr>
        <w:ind w:left="862" w:hanging="360"/>
      </w:pPr>
      <w:rPr>
        <w:rFonts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6" w15:restartNumberingAfterBreak="0">
    <w:nsid w:val="37643042"/>
    <w:multiLevelType w:val="multilevel"/>
    <w:tmpl w:val="3976E06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3AE40D15"/>
    <w:multiLevelType w:val="multilevel"/>
    <w:tmpl w:val="25E881FA"/>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15:restartNumberingAfterBreak="0">
    <w:nsid w:val="3D7867FC"/>
    <w:multiLevelType w:val="multilevel"/>
    <w:tmpl w:val="D9B80B1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F166019"/>
    <w:multiLevelType w:val="multilevel"/>
    <w:tmpl w:val="C0D08EB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14A66D4"/>
    <w:multiLevelType w:val="multilevel"/>
    <w:tmpl w:val="4CB07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D0C007C"/>
    <w:multiLevelType w:val="multilevel"/>
    <w:tmpl w:val="640817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15:restartNumberingAfterBreak="0">
    <w:nsid w:val="51061158"/>
    <w:multiLevelType w:val="multilevel"/>
    <w:tmpl w:val="3E8CE6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80629E2"/>
    <w:multiLevelType w:val="multilevel"/>
    <w:tmpl w:val="EE688BD6"/>
    <w:lvl w:ilvl="0">
      <w:start w:val="1"/>
      <w:numFmt w:val="bullet"/>
      <w:lvlText w:val=""/>
      <w:lvlJc w:val="left"/>
      <w:pPr>
        <w:ind w:left="2513" w:hanging="360"/>
      </w:pPr>
      <w:rPr>
        <w:rFonts w:ascii="Symbol" w:hAnsi="Symbol" w:hint="default"/>
      </w:rPr>
    </w:lvl>
    <w:lvl w:ilvl="1">
      <w:start w:val="1"/>
      <w:numFmt w:val="bullet"/>
      <w:lvlText w:val="o"/>
      <w:lvlJc w:val="left"/>
      <w:pPr>
        <w:ind w:left="3233" w:hanging="360"/>
      </w:pPr>
      <w:rPr>
        <w:rFonts w:ascii="Courier New" w:hAnsi="Courier New" w:cs="Courier New" w:hint="default"/>
      </w:rPr>
    </w:lvl>
    <w:lvl w:ilvl="2">
      <w:start w:val="1"/>
      <w:numFmt w:val="bullet"/>
      <w:lvlText w:val=""/>
      <w:lvlJc w:val="left"/>
      <w:pPr>
        <w:ind w:left="3953" w:hanging="360"/>
      </w:pPr>
      <w:rPr>
        <w:rFonts w:ascii="Wingdings" w:hAnsi="Wingdings" w:hint="default"/>
      </w:rPr>
    </w:lvl>
    <w:lvl w:ilvl="3">
      <w:start w:val="1"/>
      <w:numFmt w:val="bullet"/>
      <w:lvlText w:val=""/>
      <w:lvlJc w:val="left"/>
      <w:pPr>
        <w:ind w:left="4673" w:hanging="360"/>
      </w:pPr>
      <w:rPr>
        <w:rFonts w:ascii="Symbol" w:hAnsi="Symbol" w:hint="default"/>
      </w:rPr>
    </w:lvl>
    <w:lvl w:ilvl="4">
      <w:start w:val="1"/>
      <w:numFmt w:val="bullet"/>
      <w:lvlText w:val="o"/>
      <w:lvlJc w:val="left"/>
      <w:pPr>
        <w:ind w:left="5393" w:hanging="360"/>
      </w:pPr>
      <w:rPr>
        <w:rFonts w:ascii="Courier New" w:hAnsi="Courier New" w:cs="Courier New" w:hint="default"/>
      </w:rPr>
    </w:lvl>
    <w:lvl w:ilvl="5">
      <w:start w:val="1"/>
      <w:numFmt w:val="bullet"/>
      <w:lvlText w:val=""/>
      <w:lvlJc w:val="left"/>
      <w:pPr>
        <w:ind w:left="6113" w:hanging="360"/>
      </w:pPr>
      <w:rPr>
        <w:rFonts w:ascii="Wingdings" w:hAnsi="Wingdings" w:hint="default"/>
      </w:rPr>
    </w:lvl>
    <w:lvl w:ilvl="6">
      <w:start w:val="1"/>
      <w:numFmt w:val="bullet"/>
      <w:lvlText w:val=""/>
      <w:lvlJc w:val="left"/>
      <w:pPr>
        <w:ind w:left="6833" w:hanging="360"/>
      </w:pPr>
      <w:rPr>
        <w:rFonts w:ascii="Symbol" w:hAnsi="Symbol" w:hint="default"/>
      </w:rPr>
    </w:lvl>
    <w:lvl w:ilvl="7">
      <w:start w:val="1"/>
      <w:numFmt w:val="bullet"/>
      <w:lvlText w:val="o"/>
      <w:lvlJc w:val="left"/>
      <w:pPr>
        <w:ind w:left="7553" w:hanging="360"/>
      </w:pPr>
      <w:rPr>
        <w:rFonts w:ascii="Courier New" w:hAnsi="Courier New" w:cs="Courier New" w:hint="default"/>
      </w:rPr>
    </w:lvl>
    <w:lvl w:ilvl="8">
      <w:start w:val="1"/>
      <w:numFmt w:val="bullet"/>
      <w:lvlText w:val=""/>
      <w:lvlJc w:val="left"/>
      <w:pPr>
        <w:ind w:left="8273" w:hanging="360"/>
      </w:pPr>
      <w:rPr>
        <w:rFonts w:ascii="Wingdings" w:hAnsi="Wingdings" w:hint="default"/>
      </w:rPr>
    </w:lvl>
  </w:abstractNum>
  <w:abstractNum w:abstractNumId="34" w15:restartNumberingAfterBreak="0">
    <w:nsid w:val="58E76F0A"/>
    <w:multiLevelType w:val="multilevel"/>
    <w:tmpl w:val="5D6A1150"/>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Letter"/>
      <w:lvlText w:val="%3."/>
      <w:lvlJc w:val="left"/>
      <w:pPr>
        <w:tabs>
          <w:tab w:val="num" w:pos="2508"/>
        </w:tabs>
        <w:ind w:left="2508" w:hanging="360"/>
      </w:p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Letter"/>
      <w:lvlText w:val="%6."/>
      <w:lvlJc w:val="left"/>
      <w:pPr>
        <w:tabs>
          <w:tab w:val="num" w:pos="4668"/>
        </w:tabs>
        <w:ind w:left="4668" w:hanging="360"/>
      </w:pPr>
    </w:lvl>
    <w:lvl w:ilvl="6">
      <w:start w:val="1"/>
      <w:numFmt w:val="lowerLetter"/>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Letter"/>
      <w:lvlText w:val="%9."/>
      <w:lvlJc w:val="left"/>
      <w:pPr>
        <w:tabs>
          <w:tab w:val="num" w:pos="6828"/>
        </w:tabs>
        <w:ind w:left="6828" w:hanging="360"/>
      </w:pPr>
    </w:lvl>
  </w:abstractNum>
  <w:abstractNum w:abstractNumId="35" w15:restartNumberingAfterBreak="0">
    <w:nsid w:val="590F6073"/>
    <w:multiLevelType w:val="multilevel"/>
    <w:tmpl w:val="C1E62C1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6" w15:restartNumberingAfterBreak="0">
    <w:nsid w:val="5A9F5E6E"/>
    <w:multiLevelType w:val="multilevel"/>
    <w:tmpl w:val="F15E3F2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7" w15:restartNumberingAfterBreak="0">
    <w:nsid w:val="5E03745F"/>
    <w:multiLevelType w:val="multilevel"/>
    <w:tmpl w:val="47748A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3A2471"/>
    <w:multiLevelType w:val="multilevel"/>
    <w:tmpl w:val="75269D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F9D5F74"/>
    <w:multiLevelType w:val="multilevel"/>
    <w:tmpl w:val="489ACB8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6506107"/>
    <w:multiLevelType w:val="multilevel"/>
    <w:tmpl w:val="48F8B09E"/>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Letter"/>
      <w:lvlText w:val="%3."/>
      <w:lvlJc w:val="left"/>
      <w:pPr>
        <w:tabs>
          <w:tab w:val="num" w:pos="2508"/>
        </w:tabs>
        <w:ind w:left="2508" w:hanging="360"/>
      </w:p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Letter"/>
      <w:lvlText w:val="%6."/>
      <w:lvlJc w:val="left"/>
      <w:pPr>
        <w:tabs>
          <w:tab w:val="num" w:pos="4668"/>
        </w:tabs>
        <w:ind w:left="4668" w:hanging="360"/>
      </w:pPr>
    </w:lvl>
    <w:lvl w:ilvl="6">
      <w:start w:val="1"/>
      <w:numFmt w:val="lowerLetter"/>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Letter"/>
      <w:lvlText w:val="%9."/>
      <w:lvlJc w:val="left"/>
      <w:pPr>
        <w:tabs>
          <w:tab w:val="num" w:pos="6828"/>
        </w:tabs>
        <w:ind w:left="6828" w:hanging="360"/>
      </w:pPr>
    </w:lvl>
  </w:abstractNum>
  <w:abstractNum w:abstractNumId="41" w15:restartNumberingAfterBreak="0">
    <w:nsid w:val="68EE44E0"/>
    <w:multiLevelType w:val="multilevel"/>
    <w:tmpl w:val="2472701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9B166BB"/>
    <w:multiLevelType w:val="multilevel"/>
    <w:tmpl w:val="D0F27D2C"/>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3" w15:restartNumberingAfterBreak="0">
    <w:nsid w:val="6A5640A7"/>
    <w:multiLevelType w:val="multilevel"/>
    <w:tmpl w:val="0C1629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AEF1F6D"/>
    <w:multiLevelType w:val="multilevel"/>
    <w:tmpl w:val="DF40361A"/>
    <w:lvl w:ilvl="0">
      <w:start w:val="1"/>
      <w:numFmt w:val="decimal"/>
      <w:lvlText w:val="%1."/>
      <w:lvlJc w:val="left"/>
      <w:pPr>
        <w:ind w:left="360" w:hanging="360"/>
      </w:pPr>
    </w:lvl>
    <w:lvl w:ilvl="1">
      <w:start w:val="1"/>
      <w:numFmt w:val="lowerLetter"/>
      <w:lvlText w:val="%2)"/>
      <w:lvlJc w:val="left"/>
      <w:pPr>
        <w:ind w:left="862"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C403399"/>
    <w:multiLevelType w:val="multilevel"/>
    <w:tmpl w:val="5EF085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C4E35AA"/>
    <w:multiLevelType w:val="multilevel"/>
    <w:tmpl w:val="D74072F4"/>
    <w:lvl w:ilvl="0">
      <w:start w:val="1"/>
      <w:numFmt w:val="decimal"/>
      <w:lvlText w:val="%1."/>
      <w:lvlJc w:val="left"/>
      <w:pPr>
        <w:ind w:left="360" w:hanging="360"/>
      </w:pPr>
    </w:lvl>
    <w:lvl w:ilvl="1">
      <w:start w:val="1"/>
      <w:numFmt w:val="lowerLetter"/>
      <w:lvlText w:val="%2)"/>
      <w:lvlJc w:val="left"/>
      <w:pPr>
        <w:ind w:left="862"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54D5D81"/>
    <w:multiLevelType w:val="multilevel"/>
    <w:tmpl w:val="CCBE4B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77695AB1"/>
    <w:multiLevelType w:val="hybridMultilevel"/>
    <w:tmpl w:val="7924CC62"/>
    <w:lvl w:ilvl="0" w:tplc="FFFFFFFF">
      <w:start w:val="1"/>
      <w:numFmt w:val="decimal"/>
      <w:lvlText w:val="%1."/>
      <w:lvlJc w:val="left"/>
      <w:pPr>
        <w:ind w:left="862" w:hanging="360"/>
      </w:pPr>
      <w:rPr>
        <w:rFonts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49" w15:restartNumberingAfterBreak="0">
    <w:nsid w:val="7A990FA8"/>
    <w:multiLevelType w:val="hybridMultilevel"/>
    <w:tmpl w:val="8788F462"/>
    <w:lvl w:ilvl="0" w:tplc="04150017">
      <w:start w:val="1"/>
      <w:numFmt w:val="lowerLetter"/>
      <w:lvlText w:val="%1)"/>
      <w:lvlJc w:val="left"/>
      <w:pPr>
        <w:ind w:left="862" w:hanging="360"/>
      </w:pPr>
      <w:rPr>
        <w:rFonts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50" w15:restartNumberingAfterBreak="0">
    <w:nsid w:val="7F1F1347"/>
    <w:multiLevelType w:val="multilevel"/>
    <w:tmpl w:val="8B48AA4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02074597">
    <w:abstractNumId w:val="20"/>
  </w:num>
  <w:num w:numId="2" w16cid:durableId="673410894">
    <w:abstractNumId w:val="13"/>
  </w:num>
  <w:num w:numId="3" w16cid:durableId="497311372">
    <w:abstractNumId w:val="26"/>
  </w:num>
  <w:num w:numId="4" w16cid:durableId="2015717571">
    <w:abstractNumId w:val="33"/>
  </w:num>
  <w:num w:numId="5" w16cid:durableId="1187408439">
    <w:abstractNumId w:val="10"/>
  </w:num>
  <w:num w:numId="6" w16cid:durableId="594637155">
    <w:abstractNumId w:val="6"/>
  </w:num>
  <w:num w:numId="7" w16cid:durableId="666131984">
    <w:abstractNumId w:val="32"/>
  </w:num>
  <w:num w:numId="8" w16cid:durableId="157304443">
    <w:abstractNumId w:val="41"/>
  </w:num>
  <w:num w:numId="9" w16cid:durableId="1651983358">
    <w:abstractNumId w:val="24"/>
  </w:num>
  <w:num w:numId="10" w16cid:durableId="138692688">
    <w:abstractNumId w:val="28"/>
  </w:num>
  <w:num w:numId="11" w16cid:durableId="1845706975">
    <w:abstractNumId w:val="4"/>
  </w:num>
  <w:num w:numId="12" w16cid:durableId="1371298939">
    <w:abstractNumId w:val="50"/>
  </w:num>
  <w:num w:numId="13" w16cid:durableId="656571246">
    <w:abstractNumId w:val="39"/>
  </w:num>
  <w:num w:numId="14" w16cid:durableId="49228875">
    <w:abstractNumId w:val="29"/>
  </w:num>
  <w:num w:numId="15" w16cid:durableId="990400859">
    <w:abstractNumId w:val="36"/>
  </w:num>
  <w:num w:numId="16" w16cid:durableId="1506556925">
    <w:abstractNumId w:val="42"/>
  </w:num>
  <w:num w:numId="17" w16cid:durableId="1115255097">
    <w:abstractNumId w:val="21"/>
  </w:num>
  <w:num w:numId="18" w16cid:durableId="855389938">
    <w:abstractNumId w:val="40"/>
  </w:num>
  <w:num w:numId="19" w16cid:durableId="100421149">
    <w:abstractNumId w:val="34"/>
  </w:num>
  <w:num w:numId="20" w16cid:durableId="932394874">
    <w:abstractNumId w:val="11"/>
  </w:num>
  <w:num w:numId="21" w16cid:durableId="1977374155">
    <w:abstractNumId w:val="22"/>
  </w:num>
  <w:num w:numId="22" w16cid:durableId="91970713">
    <w:abstractNumId w:val="27"/>
  </w:num>
  <w:num w:numId="23" w16cid:durableId="2006779270">
    <w:abstractNumId w:val="15"/>
  </w:num>
  <w:num w:numId="24" w16cid:durableId="1091925778">
    <w:abstractNumId w:val="47"/>
  </w:num>
  <w:num w:numId="25" w16cid:durableId="1787039192">
    <w:abstractNumId w:val="18"/>
  </w:num>
  <w:num w:numId="26" w16cid:durableId="271013740">
    <w:abstractNumId w:val="30"/>
  </w:num>
  <w:num w:numId="27" w16cid:durableId="1550796684">
    <w:abstractNumId w:val="16"/>
  </w:num>
  <w:num w:numId="28" w16cid:durableId="186648966">
    <w:abstractNumId w:val="1"/>
  </w:num>
  <w:num w:numId="29" w16cid:durableId="168759566">
    <w:abstractNumId w:val="7"/>
  </w:num>
  <w:num w:numId="30" w16cid:durableId="860048409">
    <w:abstractNumId w:val="38"/>
  </w:num>
  <w:num w:numId="31" w16cid:durableId="1994602641">
    <w:abstractNumId w:val="23"/>
  </w:num>
  <w:num w:numId="32" w16cid:durableId="1420442668">
    <w:abstractNumId w:val="17"/>
  </w:num>
  <w:num w:numId="33" w16cid:durableId="1511338797">
    <w:abstractNumId w:val="5"/>
  </w:num>
  <w:num w:numId="34" w16cid:durableId="951597872">
    <w:abstractNumId w:val="43"/>
  </w:num>
  <w:num w:numId="35" w16cid:durableId="736826043">
    <w:abstractNumId w:val="9"/>
  </w:num>
  <w:num w:numId="36" w16cid:durableId="364916234">
    <w:abstractNumId w:val="45"/>
  </w:num>
  <w:num w:numId="37" w16cid:durableId="188884253">
    <w:abstractNumId w:val="3"/>
  </w:num>
  <w:num w:numId="38" w16cid:durableId="1309869610">
    <w:abstractNumId w:val="0"/>
  </w:num>
  <w:num w:numId="39" w16cid:durableId="638341143">
    <w:abstractNumId w:val="31"/>
  </w:num>
  <w:num w:numId="40" w16cid:durableId="1445615936">
    <w:abstractNumId w:val="35"/>
  </w:num>
  <w:num w:numId="41" w16cid:durableId="443157347">
    <w:abstractNumId w:val="2"/>
  </w:num>
  <w:num w:numId="42" w16cid:durableId="841972763">
    <w:abstractNumId w:val="12"/>
  </w:num>
  <w:num w:numId="43" w16cid:durableId="1655639138">
    <w:abstractNumId w:val="37"/>
  </w:num>
  <w:num w:numId="44" w16cid:durableId="476653651">
    <w:abstractNumId w:val="19"/>
  </w:num>
  <w:num w:numId="45" w16cid:durableId="1158766263">
    <w:abstractNumId w:val="49"/>
  </w:num>
  <w:num w:numId="46" w16cid:durableId="1459225560">
    <w:abstractNumId w:val="14"/>
  </w:num>
  <w:num w:numId="47" w16cid:durableId="1303851940">
    <w:abstractNumId w:val="44"/>
  </w:num>
  <w:num w:numId="48" w16cid:durableId="1954559349">
    <w:abstractNumId w:val="48"/>
  </w:num>
  <w:num w:numId="49" w16cid:durableId="1291665740">
    <w:abstractNumId w:val="8"/>
  </w:num>
  <w:num w:numId="50" w16cid:durableId="2065985545">
    <w:abstractNumId w:val="46"/>
  </w:num>
  <w:num w:numId="51" w16cid:durableId="1378554039">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D90"/>
    <w:rsid w:val="000265BC"/>
    <w:rsid w:val="000903AF"/>
    <w:rsid w:val="00107FAB"/>
    <w:rsid w:val="001B2AAE"/>
    <w:rsid w:val="00234F0B"/>
    <w:rsid w:val="002534B7"/>
    <w:rsid w:val="00304936"/>
    <w:rsid w:val="003301BB"/>
    <w:rsid w:val="00332E83"/>
    <w:rsid w:val="00357E07"/>
    <w:rsid w:val="003B0BF6"/>
    <w:rsid w:val="003F2ABB"/>
    <w:rsid w:val="00447A6B"/>
    <w:rsid w:val="00481737"/>
    <w:rsid w:val="006973C7"/>
    <w:rsid w:val="007508FB"/>
    <w:rsid w:val="008A3996"/>
    <w:rsid w:val="008D5745"/>
    <w:rsid w:val="008F030E"/>
    <w:rsid w:val="009611A8"/>
    <w:rsid w:val="00971EC2"/>
    <w:rsid w:val="00974991"/>
    <w:rsid w:val="009A3D90"/>
    <w:rsid w:val="009F51EC"/>
    <w:rsid w:val="00AF745A"/>
    <w:rsid w:val="00B52F49"/>
    <w:rsid w:val="00C36626"/>
    <w:rsid w:val="00CD2012"/>
    <w:rsid w:val="00DA2B7F"/>
    <w:rsid w:val="00E80E37"/>
    <w:rsid w:val="00F22831"/>
    <w:rsid w:val="00F727FE"/>
    <w:rsid w:val="00F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DD8D"/>
  <w15:docId w15:val="{10B5B34E-7C11-49AB-8926-CD69AEA7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Zwykatabela1">
    <w:name w:val="Plain Table 1"/>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Zwykatabela2">
    <w:name w:val="Plain Table 2"/>
    <w:basedOn w:val="Standardowy"/>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basedOn w:val="Standardowy"/>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4">
    <w:name w:val="Plain Table 4"/>
    <w:basedOn w:val="Standardowy"/>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5">
    <w:name w:val="Plain Table 5"/>
    <w:basedOn w:val="Standardowy"/>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atki1jasna">
    <w:name w:val="Grid Table 1 Light"/>
    <w:basedOn w:val="Standardowy"/>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GridTable1Light-Accent2">
    <w:name w:val="Grid Table 1 Light - Accent 2"/>
    <w:basedOn w:val="Standardowy"/>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GridTable1Light-Accent3">
    <w:name w:val="Grid Table 1 Light - Accent 3"/>
    <w:basedOn w:val="Standardowy"/>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GridTable1Light-Accent4">
    <w:name w:val="Grid Table 1 Light - Accent 4"/>
    <w:basedOn w:val="Standardowy"/>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GridTable1Light-Accent5">
    <w:name w:val="Grid Table 1 Light - Accent 5"/>
    <w:basedOn w:val="Standardowy"/>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GridTable1Light-Accent6">
    <w:name w:val="Grid Table 1 Light - Accent 6"/>
    <w:basedOn w:val="Standardowy"/>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Tabelasiatki2">
    <w:name w:val="Grid Table 2"/>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Standardowy"/>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2-Accent2">
    <w:name w:val="Grid Table 2 - Accent 2"/>
    <w:basedOn w:val="Standardowy"/>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2-Accent3">
    <w:name w:val="Grid Table 2 - Accent 3"/>
    <w:basedOn w:val="Standardowy"/>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2-Accent4">
    <w:name w:val="Grid Table 2 - Accent 4"/>
    <w:basedOn w:val="Standardowy"/>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2-Accent5">
    <w:name w:val="Grid Table 2 - Accent 5"/>
    <w:basedOn w:val="Standardowy"/>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2-Accent6">
    <w:name w:val="Grid Table 2 - Accent 6"/>
    <w:basedOn w:val="Standardowy"/>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Tabelasiatki3">
    <w:name w:val="Grid Table 3"/>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Standardowy"/>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3-Accent2">
    <w:name w:val="Grid Table 3 - Accent 2"/>
    <w:basedOn w:val="Standardowy"/>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3-Accent3">
    <w:name w:val="Grid Table 3 - Accent 3"/>
    <w:basedOn w:val="Standardowy"/>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3-Accent4">
    <w:name w:val="Grid Table 3 - Accent 4"/>
    <w:basedOn w:val="Standardowy"/>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3-Accent5">
    <w:name w:val="Grid Table 3 - Accent 5"/>
    <w:basedOn w:val="Standardowy"/>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3-Accent6">
    <w:name w:val="Grid Table 3 - Accent 6"/>
    <w:basedOn w:val="Standardowy"/>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Tabelasiatki4">
    <w:name w:val="Grid Table 4"/>
    <w:basedOn w:val="Standardowy"/>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Standardowy"/>
    <w:uiPriority w:val="5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themeColor="accent1" w:themeTint="32" w:fill="C2E5F5" w:themeFill="accent1" w:themeFillTint="32"/>
      </w:tcPr>
    </w:tblStylePr>
    <w:tblStylePr w:type="band1Horz">
      <w:rPr>
        <w:rFonts w:ascii="Arial" w:hAnsi="Arial"/>
        <w:color w:val="404040"/>
        <w:sz w:val="22"/>
      </w:rPr>
      <w:tblPr/>
      <w:tcPr>
        <w:shd w:val="clear" w:color="C2E5F5" w:themeColor="accent1" w:themeTint="32" w:fill="C2E5F5" w:themeFill="accent1" w:themeFillTint="32"/>
      </w:tcPr>
    </w:tblStylePr>
  </w:style>
  <w:style w:type="table" w:customStyle="1" w:styleId="GridTable4-Accent2">
    <w:name w:val="Grid Table 4 - Accent 2"/>
    <w:basedOn w:val="Standardowy"/>
    <w:uiPriority w:val="5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4-Accent3">
    <w:name w:val="Grid Table 4 - Accent 3"/>
    <w:basedOn w:val="Standardowy"/>
    <w:uiPriority w:val="5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4-Accent4">
    <w:name w:val="Grid Table 4 - Accent 4"/>
    <w:basedOn w:val="Standardowy"/>
    <w:uiPriority w:val="5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4-Accent5">
    <w:name w:val="Grid Table 4 - Accent 5"/>
    <w:basedOn w:val="Standardowy"/>
    <w:uiPriority w:val="5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4-Accent6">
    <w:name w:val="Grid Table 4 - Accent 6"/>
    <w:basedOn w:val="Standardowy"/>
    <w:uiPriority w:val="5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Tabelasiatki5ciemna">
    <w:name w:val="Grid Table 5 Dark"/>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blStylePr w:type="firstRow">
      <w:rPr>
        <w:rFonts w:ascii="Arial" w:hAnsi="Arial"/>
        <w:b/>
        <w:color w:val="FFFFFF"/>
        <w:sz w:val="22"/>
      </w:rPr>
      <w:tblPr/>
      <w:tcPr>
        <w:shd w:val="clear" w:color="156082" w:themeColor="accent1" w:fill="156082" w:themeFill="accent1"/>
      </w:tcPr>
    </w:tblStylePr>
    <w:tblStylePr w:type="lastRow">
      <w:rPr>
        <w:rFonts w:ascii="Arial" w:hAnsi="Arial"/>
        <w:b/>
        <w:color w:val="FFFFFF"/>
        <w:sz w:val="22"/>
      </w:rPr>
      <w:tbl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cPr>
        <w:shd w:val="clear" w:color="156082" w:themeColor="accent1" w:fill="156082" w:themeFill="accent1"/>
      </w:tcPr>
    </w:tblStylePr>
    <w:tblStylePr w:type="lastCol">
      <w:rPr>
        <w:rFonts w:ascii="Arial" w:hAnsi="Arial"/>
        <w:b/>
        <w:color w:val="FFFFFF"/>
        <w:sz w:val="22"/>
      </w:rPr>
      <w:tblPr/>
      <w:tcPr>
        <w:shd w:val="clear" w:color="156082" w:themeColor="accent1" w:fill="156082" w:themeFill="accent1"/>
      </w:tcPr>
    </w:tblStylePr>
    <w:tblStylePr w:type="band1Vert">
      <w:tblPr/>
      <w:tcPr>
        <w:shd w:val="clear" w:color="70C2E8" w:themeColor="accent1" w:themeTint="75" w:fill="70C2E8" w:themeFill="accent1" w:themeFillTint="75"/>
      </w:tcPr>
    </w:tblStylePr>
    <w:tblStylePr w:type="band1Horz">
      <w:tblPr/>
      <w:tcPr>
        <w:shd w:val="clear" w:color="70C2E8" w:themeColor="accent1" w:themeTint="75" w:fill="70C2E8" w:themeFill="accent1" w:themeFillTint="75"/>
      </w:tcPr>
    </w:tblStylePr>
  </w:style>
  <w:style w:type="table" w:customStyle="1" w:styleId="GridTable5Dark-Accent2">
    <w:name w:val="Grid Table 5 Dark - Accent 2"/>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blStylePr w:type="firstRow">
      <w:rPr>
        <w:rFonts w:ascii="Arial" w:hAnsi="Arial"/>
        <w:b/>
        <w:color w:val="FFFFFF"/>
        <w:sz w:val="22"/>
      </w:rPr>
      <w:tblPr/>
      <w:tcPr>
        <w:shd w:val="clear" w:color="E97132" w:themeColor="accent2" w:fill="E97132" w:themeFill="accent2"/>
      </w:tcPr>
    </w:tblStylePr>
    <w:tblStylePr w:type="lastRow">
      <w:rPr>
        <w:rFonts w:ascii="Arial" w:hAnsi="Arial"/>
        <w:b/>
        <w:color w:val="FFFFFF"/>
        <w:sz w:val="22"/>
      </w:rPr>
      <w:tbl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cPr>
        <w:shd w:val="clear" w:color="E97132" w:themeColor="accent2" w:fill="E97132" w:themeFill="accent2"/>
      </w:tcPr>
    </w:tblStylePr>
    <w:tblStylePr w:type="lastCol">
      <w:rPr>
        <w:rFonts w:ascii="Arial" w:hAnsi="Arial"/>
        <w:b/>
        <w:color w:val="FFFFFF"/>
        <w:sz w:val="22"/>
      </w:rPr>
      <w:tblPr/>
      <w:tcPr>
        <w:shd w:val="clear" w:color="E97132" w:themeColor="accent2" w:fill="E97132" w:themeFill="accent2"/>
      </w:tcPr>
    </w:tblStylePr>
    <w:tblStylePr w:type="band1Vert">
      <w:tblPr/>
      <w:tcPr>
        <w:shd w:val="clear" w:color="F5BDA0" w:themeColor="accent2" w:themeTint="75" w:fill="F5BDA0" w:themeFill="accent2" w:themeFillTint="75"/>
      </w:tcPr>
    </w:tblStylePr>
    <w:tblStylePr w:type="band1Horz">
      <w:tblPr/>
      <w:tcPr>
        <w:shd w:val="clear" w:color="F5BDA0" w:themeColor="accent2" w:themeTint="75" w:fill="F5BDA0" w:themeFill="accent2" w:themeFillTint="75"/>
      </w:tcPr>
    </w:tblStylePr>
  </w:style>
  <w:style w:type="table" w:customStyle="1" w:styleId="GridTable5Dark-Accent3">
    <w:name w:val="Grid Table 5 Dark - Accent 3"/>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blStylePr w:type="firstRow">
      <w:rPr>
        <w:rFonts w:ascii="Arial" w:hAnsi="Arial"/>
        <w:b/>
        <w:color w:val="FFFFFF"/>
        <w:sz w:val="22"/>
      </w:rPr>
      <w:tblPr/>
      <w:tcPr>
        <w:shd w:val="clear" w:color="196B24" w:themeColor="accent3" w:fill="196B24" w:themeFill="accent3"/>
      </w:tcPr>
    </w:tblStylePr>
    <w:tblStylePr w:type="lastRow">
      <w:rPr>
        <w:rFonts w:ascii="Arial" w:hAnsi="Arial"/>
        <w:b/>
        <w:color w:val="FFFFFF"/>
        <w:sz w:val="22"/>
      </w:rPr>
      <w:tbl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cPr>
        <w:shd w:val="clear" w:color="196B24" w:themeColor="accent3" w:fill="196B24" w:themeFill="accent3"/>
      </w:tcPr>
    </w:tblStylePr>
    <w:tblStylePr w:type="lastCol">
      <w:rPr>
        <w:rFonts w:ascii="Arial" w:hAnsi="Arial"/>
        <w:b/>
        <w:color w:val="FFFFFF"/>
        <w:sz w:val="22"/>
      </w:rPr>
      <w:tblPr/>
      <w:tcPr>
        <w:shd w:val="clear" w:color="196B24" w:themeColor="accent3" w:fill="196B24" w:themeFill="accent3"/>
      </w:tcPr>
    </w:tblStylePr>
    <w:tblStylePr w:type="band1Vert">
      <w:tblPr/>
      <w:tcPr>
        <w:shd w:val="clear" w:color="72DE80" w:themeColor="accent3" w:themeTint="75" w:fill="72DE80" w:themeFill="accent3" w:themeFillTint="75"/>
      </w:tcPr>
    </w:tblStylePr>
    <w:tblStylePr w:type="band1Horz">
      <w:tblPr/>
      <w:tcPr>
        <w:shd w:val="clear" w:color="72DE80" w:themeColor="accent3" w:themeTint="75" w:fill="72DE80" w:themeFill="accent3" w:themeFillTint="75"/>
      </w:tcPr>
    </w:tblStylePr>
  </w:style>
  <w:style w:type="table" w:customStyle="1" w:styleId="GridTable5Dark-Accent4">
    <w:name w:val="Grid Table 5 Dark- Accent 4"/>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blStylePr w:type="firstRow">
      <w:rPr>
        <w:rFonts w:ascii="Arial" w:hAnsi="Arial"/>
        <w:b/>
        <w:color w:val="FFFFFF"/>
        <w:sz w:val="22"/>
      </w:rPr>
      <w:tblPr/>
      <w:tcPr>
        <w:shd w:val="clear" w:color="0F9ED5" w:themeColor="accent4" w:fill="0F9ED5" w:themeFill="accent4"/>
      </w:tcPr>
    </w:tblStylePr>
    <w:tblStylePr w:type="lastRow">
      <w:rPr>
        <w:rFonts w:ascii="Arial" w:hAnsi="Arial"/>
        <w:b/>
        <w:color w:val="FFFFFF"/>
        <w:sz w:val="22"/>
      </w:rPr>
      <w:tbl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cPr>
        <w:shd w:val="clear" w:color="0F9ED5" w:themeColor="accent4" w:fill="0F9ED5" w:themeFill="accent4"/>
      </w:tcPr>
    </w:tblStylePr>
    <w:tblStylePr w:type="lastCol">
      <w:rPr>
        <w:rFonts w:ascii="Arial" w:hAnsi="Arial"/>
        <w:b/>
        <w:color w:val="FFFFFF"/>
        <w:sz w:val="22"/>
      </w:rPr>
      <w:tblPr/>
      <w:tcPr>
        <w:shd w:val="clear" w:color="0F9ED5" w:themeColor="accent4" w:fill="0F9ED5" w:themeFill="accent4"/>
      </w:tcPr>
    </w:tblStylePr>
    <w:tblStylePr w:type="band1Vert">
      <w:tblPr/>
      <w:tcPr>
        <w:shd w:val="clear" w:color="85D7F6" w:themeColor="accent4" w:themeTint="75" w:fill="85D7F6" w:themeFill="accent4" w:themeFillTint="75"/>
      </w:tcPr>
    </w:tblStylePr>
    <w:tblStylePr w:type="band1Horz">
      <w:tblPr/>
      <w:tcPr>
        <w:shd w:val="clear" w:color="85D7F6" w:themeColor="accent4" w:themeTint="75" w:fill="85D7F6" w:themeFill="accent4" w:themeFillTint="75"/>
      </w:tcPr>
    </w:tblStylePr>
  </w:style>
  <w:style w:type="table" w:customStyle="1" w:styleId="GridTable5Dark-Accent5">
    <w:name w:val="Grid Table 5 Dark - Accent 5"/>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blStylePr w:type="firstRow">
      <w:rPr>
        <w:rFonts w:ascii="Arial" w:hAnsi="Arial"/>
        <w:b/>
        <w:color w:val="FFFFFF"/>
        <w:sz w:val="22"/>
      </w:rPr>
      <w:tblPr/>
      <w:tcPr>
        <w:shd w:val="clear" w:color="A02B93" w:themeColor="accent5" w:fill="A02B93" w:themeFill="accent5"/>
      </w:tcPr>
    </w:tblStylePr>
    <w:tblStylePr w:type="lastRow">
      <w:rPr>
        <w:rFonts w:ascii="Arial" w:hAnsi="Arial"/>
        <w:b/>
        <w:color w:val="FFFFFF"/>
        <w:sz w:val="22"/>
      </w:rPr>
      <w:tbl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cPr>
        <w:shd w:val="clear" w:color="A02B93" w:themeColor="accent5" w:fill="A02B93" w:themeFill="accent5"/>
      </w:tcPr>
    </w:tblStylePr>
    <w:tblStylePr w:type="lastCol">
      <w:rPr>
        <w:rFonts w:ascii="Arial" w:hAnsi="Arial"/>
        <w:b/>
        <w:color w:val="FFFFFF"/>
        <w:sz w:val="22"/>
      </w:rPr>
      <w:tblPr/>
      <w:tcPr>
        <w:shd w:val="clear" w:color="A02B93" w:themeColor="accent5" w:fill="A02B93" w:themeFill="accent5"/>
      </w:tcPr>
    </w:tblStylePr>
    <w:tblStylePr w:type="band1Vert">
      <w:tblPr/>
      <w:tcPr>
        <w:shd w:val="clear" w:color="E18FD7" w:themeColor="accent5" w:themeTint="75" w:fill="E18FD7" w:themeFill="accent5" w:themeFillTint="75"/>
      </w:tcPr>
    </w:tblStylePr>
    <w:tblStylePr w:type="band1Horz">
      <w:tblPr/>
      <w:tcPr>
        <w:shd w:val="clear" w:color="E18FD7" w:themeColor="accent5" w:themeTint="75" w:fill="E18FD7" w:themeFill="accent5" w:themeFillTint="75"/>
      </w:tcPr>
    </w:tblStylePr>
  </w:style>
  <w:style w:type="table" w:customStyle="1" w:styleId="GridTable5Dark-Accent6">
    <w:name w:val="Grid Table 5 Dark - Accent 6"/>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blStylePr w:type="firstRow">
      <w:rPr>
        <w:rFonts w:ascii="Arial" w:hAnsi="Arial"/>
        <w:b/>
        <w:color w:val="FFFFFF"/>
        <w:sz w:val="22"/>
      </w:rPr>
      <w:tblPr/>
      <w:tcPr>
        <w:shd w:val="clear" w:color="4EA72E" w:themeColor="accent6" w:fill="4EA72E" w:themeFill="accent6"/>
      </w:tcPr>
    </w:tblStylePr>
    <w:tblStylePr w:type="lastRow">
      <w:rPr>
        <w:rFonts w:ascii="Arial" w:hAnsi="Arial"/>
        <w:b/>
        <w:color w:val="FFFFFF"/>
        <w:sz w:val="22"/>
      </w:rPr>
      <w:tbl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cPr>
        <w:shd w:val="clear" w:color="4EA72E" w:themeColor="accent6" w:fill="4EA72E" w:themeFill="accent6"/>
      </w:tcPr>
    </w:tblStylePr>
    <w:tblStylePr w:type="lastCol">
      <w:rPr>
        <w:rFonts w:ascii="Arial" w:hAnsi="Arial"/>
        <w:b/>
        <w:color w:val="FFFFFF"/>
        <w:sz w:val="22"/>
      </w:rPr>
      <w:tblPr/>
      <w:tcPr>
        <w:shd w:val="clear" w:color="4EA72E" w:themeColor="accent6" w:fill="4EA72E" w:themeFill="accent6"/>
      </w:tcPr>
    </w:tblStylePr>
    <w:tblStylePr w:type="band1Vert">
      <w:tblPr/>
      <w:tcPr>
        <w:shd w:val="clear" w:color="A8E194" w:themeColor="accent6" w:themeTint="75" w:fill="A8E194" w:themeFill="accent6" w:themeFillTint="75"/>
      </w:tcPr>
    </w:tblStylePr>
    <w:tblStylePr w:type="band1Horz">
      <w:tblPr/>
      <w:tcPr>
        <w:shd w:val="clear" w:color="A8E194" w:themeColor="accent6" w:themeTint="75" w:fill="A8E194" w:themeFill="accent6" w:themeFillTint="75"/>
      </w:tcPr>
    </w:tblStylePr>
  </w:style>
  <w:style w:type="table" w:styleId="Tabelasiatki6kolorowa">
    <w:name w:val="Grid Table 6 Colorful"/>
    <w:basedOn w:val="Standardowy"/>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pPr>
      <w:spacing w:after="0" w:line="240" w:lineRule="auto"/>
    </w:pPr>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
    <w:name w:val="Grid Table 6 Colorful - Accent 2"/>
    <w:basedOn w:val="Standardowy"/>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
    <w:name w:val="Grid Table 6 Colorful - Accent 3"/>
    <w:basedOn w:val="Standardowy"/>
    <w:uiPriority w:val="99"/>
    <w:pPr>
      <w:spacing w:after="0" w:line="240" w:lineRule="auto"/>
    </w:pPr>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
    <w:name w:val="Grid Table 6 Colorful - Accent 4"/>
    <w:basedOn w:val="Standardowy"/>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
    <w:name w:val="Grid Table 6 Colorful - Accent 5"/>
    <w:basedOn w:val="Standardowy"/>
    <w:uiPriority w:val="99"/>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
    <w:name w:val="Grid Table 6 Colorful - Accent 6"/>
    <w:basedOn w:val="Standardowy"/>
    <w:uiPriority w:val="99"/>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Tabelasiatki7kolorowa">
    <w:name w:val="Grid Table 7 Colorful"/>
    <w:basedOn w:val="Standardowy"/>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pPr>
      <w:spacing w:after="0" w:line="240" w:lineRule="auto"/>
    </w:pPr>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0" w:space="0" w:color="auto"/>
          <w:left w:val="none" w:sz="0" w:space="0" w:color="auto"/>
          <w:bottom w:val="single" w:sz="4" w:space="0" w:color="63BDE6" w:themeColor="accent1" w:themeTint="80"/>
          <w:right w:val="none" w:sz="0" w:space="0" w:color="auto"/>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0" w:space="0" w:color="auto"/>
          <w:left w:val="none" w:sz="0" w:space="0" w:color="auto"/>
          <w:bottom w:val="none" w:sz="0" w:space="0" w:color="auto"/>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0" w:space="0" w:color="auto"/>
          <w:left w:val="single" w:sz="4" w:space="0" w:color="63BDE6" w:themeColor="accent1" w:themeTint="80"/>
          <w:bottom w:val="none" w:sz="0" w:space="0" w:color="auto"/>
          <w:right w:val="none" w:sz="0" w:space="0" w:color="auto"/>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
    <w:name w:val="Grid Table 7 Colorful - Accent 2"/>
    <w:basedOn w:val="Standardowy"/>
    <w:uiPriority w:val="99"/>
    <w:pPr>
      <w:spacing w:after="0" w:line="240" w:lineRule="auto"/>
    </w:pPr>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0" w:space="0" w:color="auto"/>
          <w:left w:val="none" w:sz="0" w:space="0" w:color="auto"/>
          <w:bottom w:val="single" w:sz="4" w:space="0" w:color="F2AA85" w:themeColor="accent2" w:themeTint="97"/>
          <w:right w:val="none" w:sz="0" w:space="0" w:color="auto"/>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auto"/>
          <w:left w:val="none" w:sz="0" w:space="0" w:color="auto"/>
          <w:bottom w:val="none" w:sz="0" w:space="0" w:color="auto"/>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auto"/>
          <w:left w:val="single" w:sz="4" w:space="0" w:color="F2AA85" w:themeColor="accent2" w:themeTint="97"/>
          <w:bottom w:val="none" w:sz="0" w:space="0" w:color="auto"/>
          <w:right w:val="none" w:sz="0" w:space="0" w:color="auto"/>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
    <w:name w:val="Grid Table 7 Colorful - Accent 3"/>
    <w:basedOn w:val="Standardowy"/>
    <w:uiPriority w:val="99"/>
    <w:pPr>
      <w:spacing w:after="0" w:line="240" w:lineRule="auto"/>
    </w:pPr>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0" w:space="0" w:color="auto"/>
          <w:left w:val="none" w:sz="0" w:space="0" w:color="auto"/>
          <w:bottom w:val="single" w:sz="4" w:space="0" w:color="196C24" w:themeColor="accent3" w:themeTint="FE"/>
          <w:right w:val="none" w:sz="0" w:space="0" w:color="auto"/>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0" w:space="0" w:color="auto"/>
          <w:left w:val="none" w:sz="0" w:space="0" w:color="auto"/>
          <w:bottom w:val="none" w:sz="0" w:space="0" w:color="auto"/>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0" w:space="0" w:color="auto"/>
          <w:left w:val="single" w:sz="4" w:space="0" w:color="196C24" w:themeColor="accent3" w:themeTint="FE"/>
          <w:bottom w:val="none" w:sz="0" w:space="0" w:color="auto"/>
          <w:right w:val="none" w:sz="0" w:space="0" w:color="auto"/>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
    <w:name w:val="Grid Table 7 Colorful - Accent 4"/>
    <w:basedOn w:val="Standardowy"/>
    <w:uiPriority w:val="99"/>
    <w:pPr>
      <w:spacing w:after="0" w:line="240" w:lineRule="auto"/>
    </w:pPr>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0" w:space="0" w:color="auto"/>
          <w:left w:val="none" w:sz="0" w:space="0" w:color="auto"/>
          <w:bottom w:val="single" w:sz="4" w:space="0" w:color="5FCAF3" w:themeColor="accent4" w:themeTint="9A"/>
          <w:right w:val="none" w:sz="0" w:space="0" w:color="auto"/>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auto"/>
          <w:left w:val="none" w:sz="0" w:space="0" w:color="auto"/>
          <w:bottom w:val="none" w:sz="0" w:space="0" w:color="auto"/>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auto"/>
          <w:left w:val="single" w:sz="4" w:space="0" w:color="5FCAF3" w:themeColor="accent4" w:themeTint="9A"/>
          <w:bottom w:val="none" w:sz="0" w:space="0" w:color="auto"/>
          <w:right w:val="none" w:sz="0" w:space="0" w:color="auto"/>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
    <w:name w:val="Grid Table 7 Colorful - Accent 5"/>
    <w:basedOn w:val="Standardowy"/>
    <w:uiPriority w:val="99"/>
    <w:pPr>
      <w:spacing w:after="0" w:line="240" w:lineRule="auto"/>
    </w:pPr>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0" w:space="0" w:color="auto"/>
          <w:left w:val="none" w:sz="0" w:space="0" w:color="auto"/>
          <w:bottom w:val="single" w:sz="4" w:space="0" w:color="DA76CE" w:themeColor="accent5" w:themeTint="90"/>
          <w:right w:val="none" w:sz="0" w:space="0" w:color="auto"/>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0" w:space="0" w:color="auto"/>
          <w:left w:val="none" w:sz="0" w:space="0" w:color="auto"/>
          <w:bottom w:val="none" w:sz="0" w:space="0" w:color="auto"/>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0" w:space="0" w:color="auto"/>
          <w:left w:val="single" w:sz="4" w:space="0" w:color="DA76CE" w:themeColor="accent5" w:themeTint="90"/>
          <w:bottom w:val="none" w:sz="0" w:space="0" w:color="auto"/>
          <w:right w:val="none" w:sz="0" w:space="0" w:color="auto"/>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
    <w:name w:val="Grid Table 7 Colorful - Accent 6"/>
    <w:basedOn w:val="Standardowy"/>
    <w:uiPriority w:val="99"/>
    <w:pPr>
      <w:spacing w:after="0" w:line="240" w:lineRule="auto"/>
    </w:pPr>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0" w:space="0" w:color="auto"/>
          <w:left w:val="none" w:sz="0" w:space="0" w:color="auto"/>
          <w:bottom w:val="single" w:sz="4" w:space="0" w:color="94DA7B" w:themeColor="accent6" w:themeTint="90"/>
          <w:right w:val="none" w:sz="0" w:space="0" w:color="auto"/>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0" w:space="0" w:color="auto"/>
          <w:left w:val="none" w:sz="0" w:space="0" w:color="auto"/>
          <w:bottom w:val="none" w:sz="0" w:space="0" w:color="auto"/>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0" w:space="0" w:color="auto"/>
          <w:left w:val="single" w:sz="4" w:space="0" w:color="94DA7B" w:themeColor="accent6" w:themeTint="90"/>
          <w:bottom w:val="none" w:sz="0" w:space="0" w:color="auto"/>
          <w:right w:val="none" w:sz="0" w:space="0" w:color="auto"/>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Tabelalisty1jasna">
    <w:name w:val="List Table 1 Light"/>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themeColor="accent1" w:themeTint="40" w:fill="B1DEF2" w:themeFill="accent1" w:themeFillTint="40"/>
      </w:tcPr>
    </w:tblStylePr>
    <w:tblStylePr w:type="band1Horz">
      <w:tblPr/>
      <w:tcPr>
        <w:shd w:val="clear" w:color="B1DEF2" w:themeColor="accent1" w:themeTint="40" w:fill="B1DEF2" w:themeFill="accent1" w:themeFillTint="40"/>
      </w:tcPr>
    </w:tblStylePr>
  </w:style>
  <w:style w:type="table" w:customStyle="1" w:styleId="ListTable1Light-Accent2">
    <w:name w:val="List Table 1 Light - Accent 2"/>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themeColor="accent2" w:themeTint="40" w:fill="F9DBCB" w:themeFill="accent2" w:themeFillTint="40"/>
      </w:tcPr>
    </w:tblStylePr>
    <w:tblStylePr w:type="band1Horz">
      <w:tblPr/>
      <w:tcPr>
        <w:shd w:val="clear" w:color="F9DBCB" w:themeColor="accent2" w:themeTint="40" w:fill="F9DBCB" w:themeFill="accent2" w:themeFillTint="40"/>
      </w:tcPr>
    </w:tblStylePr>
  </w:style>
  <w:style w:type="table" w:customStyle="1" w:styleId="ListTable1Light-Accent3">
    <w:name w:val="List Table 1 Light - Accent 3"/>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themeColor="accent3" w:themeTint="40" w:fill="B2EDB9" w:themeFill="accent3" w:themeFillTint="40"/>
      </w:tcPr>
    </w:tblStylePr>
    <w:tblStylePr w:type="band1Horz">
      <w:tblPr/>
      <w:tcPr>
        <w:shd w:val="clear" w:color="B2EDB9" w:themeColor="accent3" w:themeTint="40" w:fill="B2EDB9" w:themeFill="accent3" w:themeFillTint="40"/>
      </w:tcPr>
    </w:tblStylePr>
  </w:style>
  <w:style w:type="table" w:customStyle="1" w:styleId="ListTable1Light-Accent4">
    <w:name w:val="List Table 1 Light - Accent 4"/>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themeColor="accent4" w:themeTint="40" w:fill="BCE9FA" w:themeFill="accent4" w:themeFillTint="40"/>
      </w:tcPr>
    </w:tblStylePr>
    <w:tblStylePr w:type="band1Horz">
      <w:tblPr/>
      <w:tcPr>
        <w:shd w:val="clear" w:color="BCE9FA" w:themeColor="accent4" w:themeTint="40" w:fill="BCE9FA" w:themeFill="accent4" w:themeFillTint="40"/>
      </w:tcPr>
    </w:tblStylePr>
  </w:style>
  <w:style w:type="table" w:customStyle="1" w:styleId="ListTable1Light-Accent5">
    <w:name w:val="List Table 1 Light - Accent 5"/>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themeColor="accent5" w:themeTint="40" w:fill="EEC2E9" w:themeFill="accent5" w:themeFillTint="40"/>
      </w:tcPr>
    </w:tblStylePr>
    <w:tblStylePr w:type="band1Horz">
      <w:tblPr/>
      <w:tcPr>
        <w:shd w:val="clear" w:color="EEC2E9" w:themeColor="accent5" w:themeTint="40" w:fill="EEC2E9" w:themeFill="accent5" w:themeFillTint="40"/>
      </w:tcPr>
    </w:tblStylePr>
  </w:style>
  <w:style w:type="table" w:customStyle="1" w:styleId="ListTable1Light-Accent6">
    <w:name w:val="List Table 1 Light - Accent 6"/>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themeColor="accent6" w:themeTint="40" w:fill="CFEFC4" w:themeFill="accent6" w:themeFillTint="40"/>
      </w:tcPr>
    </w:tblStylePr>
    <w:tblStylePr w:type="band1Horz">
      <w:tblPr/>
      <w:tcPr>
        <w:shd w:val="clear" w:color="CFEFC4" w:themeColor="accent6" w:themeTint="40" w:fill="CFEFC4" w:themeFill="accent6" w:themeFillTint="40"/>
      </w:tcPr>
    </w:tblStylePr>
  </w:style>
  <w:style w:type="table" w:styleId="Tabelalisty2">
    <w:name w:val="List Table 2"/>
    <w:basedOn w:val="Standardowy"/>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Standardowy"/>
    <w:uiPriority w:val="99"/>
    <w:pPr>
      <w:spacing w:after="0" w:line="240" w:lineRule="auto"/>
    </w:pPr>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2-Accent2">
    <w:name w:val="List Table 2 - Accent 2"/>
    <w:basedOn w:val="Standardowy"/>
    <w:uiPriority w:val="99"/>
    <w:pPr>
      <w:spacing w:after="0" w:line="240" w:lineRule="auto"/>
    </w:pPr>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2-Accent3">
    <w:name w:val="List Table 2 - Accent 3"/>
    <w:basedOn w:val="Standardowy"/>
    <w:uiPriority w:val="99"/>
    <w:pPr>
      <w:spacing w:after="0" w:line="240" w:lineRule="auto"/>
    </w:pPr>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2-Accent4">
    <w:name w:val="List Table 2 - Accent 4"/>
    <w:basedOn w:val="Standardowy"/>
    <w:uiPriority w:val="99"/>
    <w:pPr>
      <w:spacing w:after="0" w:line="240" w:lineRule="auto"/>
    </w:pPr>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2-Accent5">
    <w:name w:val="List Table 2 - Accent 5"/>
    <w:basedOn w:val="Standardowy"/>
    <w:uiPriority w:val="99"/>
    <w:pPr>
      <w:spacing w:after="0" w:line="240" w:lineRule="auto"/>
    </w:pPr>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2-Accent6">
    <w:name w:val="List Table 2 - Accent 6"/>
    <w:basedOn w:val="Standardowy"/>
    <w:uiPriority w:val="99"/>
    <w:pPr>
      <w:spacing w:after="0" w:line="240" w:lineRule="auto"/>
    </w:pPr>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Tabelalisty3">
    <w:name w:val="List Table 3"/>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customStyle="1" w:styleId="ListTable3-Accent2">
    <w:name w:val="List Table 3 - Accent 2"/>
    <w:basedOn w:val="Standardowy"/>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customStyle="1" w:styleId="ListTable3-Accent3">
    <w:name w:val="List Table 3 - Accent 3"/>
    <w:basedOn w:val="Standardowy"/>
    <w:uiPriority w:val="99"/>
    <w:pPr>
      <w:spacing w:after="0" w:line="240" w:lineRule="auto"/>
    </w:pPr>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customStyle="1" w:styleId="ListTable3-Accent4">
    <w:name w:val="List Table 3 - Accent 4"/>
    <w:basedOn w:val="Standardowy"/>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customStyle="1" w:styleId="ListTable3-Accent5">
    <w:name w:val="List Table 3 - Accent 5"/>
    <w:basedOn w:val="Standardowy"/>
    <w:uiPriority w:val="99"/>
    <w:pPr>
      <w:spacing w:after="0" w:line="240" w:lineRule="auto"/>
    </w:pPr>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customStyle="1" w:styleId="ListTable3-Accent6">
    <w:name w:val="List Table 3 - Accent 6"/>
    <w:basedOn w:val="Standardowy"/>
    <w:uiPriority w:val="99"/>
    <w:pPr>
      <w:spacing w:after="0" w:line="240" w:lineRule="auto"/>
    </w:pPr>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Tabelalisty4">
    <w:name w:val="List Table 4"/>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Standardowy"/>
    <w:uiPriority w:val="9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4-Accent2">
    <w:name w:val="List Table 4 - Accent 2"/>
    <w:basedOn w:val="Standardowy"/>
    <w:uiPriority w:val="9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4-Accent3">
    <w:name w:val="List Table 4 - Accent 3"/>
    <w:basedOn w:val="Standardowy"/>
    <w:uiPriority w:val="9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4-Accent4">
    <w:name w:val="List Table 4 - Accent 4"/>
    <w:basedOn w:val="Standardowy"/>
    <w:uiPriority w:val="9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4-Accent5">
    <w:name w:val="List Table 4 - Accent 5"/>
    <w:basedOn w:val="Standardowy"/>
    <w:uiPriority w:val="9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4-Accent6">
    <w:name w:val="List Table 4 - Accent 6"/>
    <w:basedOn w:val="Standardowy"/>
    <w:uiPriority w:val="9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Tabelalisty5ciemna">
    <w:name w:val="List Table 5 Dark"/>
    <w:basedOn w:val="Standardowy"/>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Standardowy"/>
    <w:uiPriority w:val="99"/>
    <w:pPr>
      <w:spacing w:after="0" w:line="240" w:lineRule="auto"/>
    </w:pPr>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cPr>
        <w:tcBorders>
          <w:top w:val="single" w:sz="4" w:space="0" w:color="FFFFFF" w:themeColor="light1"/>
          <w:bottom w:val="single" w:sz="4" w:space="0" w:color="FFFFFF" w:themeColor="light1"/>
        </w:tcBorders>
        <w:shd w:val="clear" w:color="156082" w:themeColor="accent1" w:fill="156082" w:themeFill="accent1"/>
      </w:tcPr>
    </w:tblStylePr>
  </w:style>
  <w:style w:type="table" w:customStyle="1" w:styleId="ListTable5Dark-Accent2">
    <w:name w:val="List Table 5 Dark - Accent 2"/>
    <w:basedOn w:val="Standardowy"/>
    <w:uiPriority w:val="99"/>
    <w:pPr>
      <w:spacing w:after="0" w:line="240" w:lineRule="auto"/>
    </w:pPr>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customStyle="1" w:styleId="ListTable5Dark-Accent3">
    <w:name w:val="List Table 5 Dark - Accent 3"/>
    <w:basedOn w:val="Standardowy"/>
    <w:uiPriority w:val="99"/>
    <w:pPr>
      <w:spacing w:after="0" w:line="240" w:lineRule="auto"/>
    </w:pPr>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customStyle="1" w:styleId="ListTable5Dark-Accent4">
    <w:name w:val="List Table 5 Dark - Accent 4"/>
    <w:basedOn w:val="Standardowy"/>
    <w:uiPriority w:val="99"/>
    <w:pPr>
      <w:spacing w:after="0" w:line="240" w:lineRule="auto"/>
    </w:pPr>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customStyle="1" w:styleId="ListTable5Dark-Accent5">
    <w:name w:val="List Table 5 Dark - Accent 5"/>
    <w:basedOn w:val="Standardowy"/>
    <w:uiPriority w:val="99"/>
    <w:pPr>
      <w:spacing w:after="0" w:line="240" w:lineRule="auto"/>
    </w:pPr>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customStyle="1" w:styleId="ListTable5Dark-Accent6">
    <w:name w:val="List Table 5 Dark - Accent 6"/>
    <w:basedOn w:val="Standardowy"/>
    <w:uiPriority w:val="99"/>
    <w:pPr>
      <w:spacing w:after="0" w:line="240" w:lineRule="auto"/>
    </w:pPr>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styleId="Tabelalisty6kolorowa">
    <w:name w:val="List Table 6 Colorful"/>
    <w:basedOn w:val="Standardowy"/>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pPr>
      <w:spacing w:after="0" w:line="240" w:lineRule="auto"/>
    </w:pPr>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
    <w:name w:val="List Table 6 Colorful - Accent 2"/>
    <w:basedOn w:val="Standardowy"/>
    <w:uiPriority w:val="99"/>
    <w:pPr>
      <w:spacing w:after="0" w:line="240" w:lineRule="auto"/>
    </w:pPr>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
    <w:name w:val="List Table 6 Colorful - Accent 3"/>
    <w:basedOn w:val="Standardowy"/>
    <w:uiPriority w:val="99"/>
    <w:pPr>
      <w:spacing w:after="0" w:line="240" w:lineRule="auto"/>
    </w:pPr>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
    <w:name w:val="List Table 6 Colorful - Accent 4"/>
    <w:basedOn w:val="Standardowy"/>
    <w:uiPriority w:val="99"/>
    <w:pPr>
      <w:spacing w:after="0" w:line="240" w:lineRule="auto"/>
    </w:pPr>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
    <w:name w:val="List Table 6 Colorful - Accent 5"/>
    <w:basedOn w:val="Standardowy"/>
    <w:uiPriority w:val="99"/>
    <w:pPr>
      <w:spacing w:after="0" w:line="240" w:lineRule="auto"/>
    </w:pPr>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
    <w:name w:val="List Table 6 Colorful - Accent 6"/>
    <w:basedOn w:val="Standardowy"/>
    <w:uiPriority w:val="99"/>
    <w:pPr>
      <w:spacing w:after="0" w:line="240" w:lineRule="auto"/>
    </w:pPr>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Tabelalisty7kolorowa">
    <w:name w:val="List Table 7 Colorful"/>
    <w:basedOn w:val="Standardowy"/>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pPr>
      <w:spacing w:after="0" w:line="240" w:lineRule="auto"/>
    </w:pPr>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0" w:space="0" w:color="auto"/>
          <w:left w:val="none" w:sz="0" w:space="0" w:color="auto"/>
          <w:bottom w:val="single" w:sz="4" w:space="0" w:color="156082" w:themeColor="accent1"/>
          <w:right w:val="none" w:sz="0" w:space="0" w:color="auto"/>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0" w:space="0" w:color="auto"/>
          <w:left w:val="none" w:sz="0" w:space="0" w:color="auto"/>
          <w:bottom w:val="none" w:sz="0" w:space="0" w:color="auto"/>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0" w:space="0" w:color="auto"/>
          <w:left w:val="single" w:sz="4" w:space="0" w:color="156082" w:themeColor="accent1"/>
          <w:bottom w:val="none" w:sz="0" w:space="0" w:color="auto"/>
          <w:right w:val="none" w:sz="0" w:space="0" w:color="auto"/>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
    <w:name w:val="List Table 7 Colorful - Accent 2"/>
    <w:basedOn w:val="Standardowy"/>
    <w:uiPriority w:val="99"/>
    <w:pPr>
      <w:spacing w:after="0" w:line="240" w:lineRule="auto"/>
    </w:pPr>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0" w:space="0" w:color="auto"/>
          <w:left w:val="none" w:sz="0" w:space="0" w:color="auto"/>
          <w:bottom w:val="single" w:sz="4" w:space="0" w:color="F2AA85" w:themeColor="accent2" w:themeTint="97"/>
          <w:right w:val="none" w:sz="0" w:space="0" w:color="auto"/>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auto"/>
          <w:left w:val="none" w:sz="0" w:space="0" w:color="auto"/>
          <w:bottom w:val="none" w:sz="0" w:space="0" w:color="auto"/>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auto"/>
          <w:left w:val="single" w:sz="4" w:space="0" w:color="F2AA85" w:themeColor="accent2" w:themeTint="97"/>
          <w:bottom w:val="none" w:sz="0" w:space="0" w:color="auto"/>
          <w:right w:val="none" w:sz="0" w:space="0" w:color="auto"/>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
    <w:name w:val="List Table 7 Colorful - Accent 3"/>
    <w:basedOn w:val="Standardowy"/>
    <w:uiPriority w:val="99"/>
    <w:pPr>
      <w:spacing w:after="0" w:line="240" w:lineRule="auto"/>
    </w:pPr>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0" w:space="0" w:color="auto"/>
          <w:left w:val="none" w:sz="0" w:space="0" w:color="auto"/>
          <w:bottom w:val="single" w:sz="4" w:space="0" w:color="48D45B" w:themeColor="accent3" w:themeTint="98"/>
          <w:right w:val="none" w:sz="0" w:space="0" w:color="auto"/>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0" w:space="0" w:color="auto"/>
          <w:left w:val="none" w:sz="0" w:space="0" w:color="auto"/>
          <w:bottom w:val="none" w:sz="0" w:space="0" w:color="auto"/>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0" w:space="0" w:color="auto"/>
          <w:left w:val="single" w:sz="4" w:space="0" w:color="48D45B" w:themeColor="accent3" w:themeTint="98"/>
          <w:bottom w:val="none" w:sz="0" w:space="0" w:color="auto"/>
          <w:right w:val="none" w:sz="0" w:space="0" w:color="auto"/>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
    <w:name w:val="List Table 7 Colorful - Accent 4"/>
    <w:basedOn w:val="Standardowy"/>
    <w:uiPriority w:val="99"/>
    <w:pPr>
      <w:spacing w:after="0" w:line="240" w:lineRule="auto"/>
    </w:pPr>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0" w:space="0" w:color="auto"/>
          <w:left w:val="none" w:sz="0" w:space="0" w:color="auto"/>
          <w:bottom w:val="single" w:sz="4" w:space="0" w:color="5FCAF3" w:themeColor="accent4" w:themeTint="9A"/>
          <w:right w:val="none" w:sz="0" w:space="0" w:color="auto"/>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auto"/>
          <w:left w:val="none" w:sz="0" w:space="0" w:color="auto"/>
          <w:bottom w:val="none" w:sz="0" w:space="0" w:color="auto"/>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auto"/>
          <w:left w:val="single" w:sz="4" w:space="0" w:color="5FCAF3" w:themeColor="accent4" w:themeTint="9A"/>
          <w:bottom w:val="none" w:sz="0" w:space="0" w:color="auto"/>
          <w:right w:val="none" w:sz="0" w:space="0" w:color="auto"/>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
    <w:name w:val="List Table 7 Colorful - Accent 5"/>
    <w:basedOn w:val="Standardowy"/>
    <w:uiPriority w:val="99"/>
    <w:pPr>
      <w:spacing w:after="0" w:line="240" w:lineRule="auto"/>
    </w:pPr>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0" w:space="0" w:color="auto"/>
          <w:left w:val="none" w:sz="0" w:space="0" w:color="auto"/>
          <w:bottom w:val="single" w:sz="4" w:space="0" w:color="D76CCB" w:themeColor="accent5" w:themeTint="9A"/>
          <w:right w:val="none" w:sz="0" w:space="0" w:color="auto"/>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0" w:space="0" w:color="auto"/>
          <w:left w:val="none" w:sz="0" w:space="0" w:color="auto"/>
          <w:bottom w:val="none" w:sz="0" w:space="0" w:color="auto"/>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0" w:space="0" w:color="auto"/>
          <w:left w:val="single" w:sz="4" w:space="0" w:color="D76CCB" w:themeColor="accent5" w:themeTint="9A"/>
          <w:bottom w:val="none" w:sz="0" w:space="0" w:color="auto"/>
          <w:right w:val="none" w:sz="0" w:space="0" w:color="auto"/>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
    <w:name w:val="List Table 7 Colorful - Accent 6"/>
    <w:basedOn w:val="Standardowy"/>
    <w:uiPriority w:val="99"/>
    <w:pPr>
      <w:spacing w:after="0" w:line="240" w:lineRule="auto"/>
    </w:pPr>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0" w:space="0" w:color="auto"/>
          <w:left w:val="none" w:sz="0" w:space="0" w:color="auto"/>
          <w:bottom w:val="single" w:sz="4" w:space="0" w:color="8ED873" w:themeColor="accent6" w:themeTint="98"/>
          <w:right w:val="none" w:sz="0" w:space="0" w:color="auto"/>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0" w:space="0" w:color="auto"/>
          <w:left w:val="none" w:sz="0" w:space="0" w:color="auto"/>
          <w:bottom w:val="none" w:sz="0" w:space="0" w:color="auto"/>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0" w:space="0" w:color="auto"/>
          <w:left w:val="single" w:sz="4" w:space="0" w:color="8ED873" w:themeColor="accent6" w:themeTint="98"/>
          <w:bottom w:val="none" w:sz="0" w:space="0" w:color="auto"/>
          <w:right w:val="none" w:sz="0" w:space="0" w:color="auto"/>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Standardowy"/>
    <w:uiPriority w:val="99"/>
    <w:pPr>
      <w:spacing w:after="0" w:line="240" w:lineRule="auto"/>
    </w:pPr>
    <w:rPr>
      <w:color w:val="404040"/>
      <w:sz w:val="20"/>
      <w:szCs w:val="20"/>
      <w:lang w:eastAsia="pl-PL"/>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Standardowy"/>
    <w:uiPriority w:val="99"/>
    <w:pPr>
      <w:spacing w:after="0" w:line="240" w:lineRule="auto"/>
    </w:pPr>
    <w:rPr>
      <w:color w:val="404040"/>
      <w:sz w:val="20"/>
      <w:szCs w:val="20"/>
      <w:lang w:eastAsia="pl-PL"/>
      <w14:ligatures w14:val="none"/>
    </w:rPr>
    <w:tblPr>
      <w:tblStyleRowBandSize w:val="1"/>
      <w:tblStyleColBandSize w:val="1"/>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Lined-Accent2">
    <w:name w:val="Lined - Accent 2"/>
    <w:basedOn w:val="Standardowy"/>
    <w:uiPriority w:val="99"/>
    <w:pPr>
      <w:spacing w:after="0" w:line="240" w:lineRule="auto"/>
    </w:pPr>
    <w:rPr>
      <w:color w:val="404040"/>
      <w:sz w:val="20"/>
      <w:szCs w:val="20"/>
      <w:lang w:eastAsia="pl-PL"/>
      <w14:ligatures w14:val="none"/>
    </w:rPr>
    <w:tblPr>
      <w:tblStyleRowBandSize w:val="1"/>
      <w:tblStyleColBandSize w:val="1"/>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Lined-Accent3">
    <w:name w:val="Lined - Accent 3"/>
    <w:basedOn w:val="Standardowy"/>
    <w:uiPriority w:val="99"/>
    <w:pPr>
      <w:spacing w:after="0" w:line="240" w:lineRule="auto"/>
    </w:pPr>
    <w:rPr>
      <w:color w:val="404040"/>
      <w:sz w:val="20"/>
      <w:szCs w:val="20"/>
      <w:lang w:eastAsia="pl-PL"/>
      <w14:ligatures w14:val="none"/>
    </w:rPr>
    <w:tblPr>
      <w:tblStyleRowBandSize w:val="1"/>
      <w:tblStyleColBandSize w:val="1"/>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Lined-Accent4">
    <w:name w:val="Lined - Accent 4"/>
    <w:basedOn w:val="Standardowy"/>
    <w:uiPriority w:val="99"/>
    <w:pPr>
      <w:spacing w:after="0" w:line="240" w:lineRule="auto"/>
    </w:pPr>
    <w:rPr>
      <w:color w:val="404040"/>
      <w:sz w:val="20"/>
      <w:szCs w:val="20"/>
      <w:lang w:eastAsia="pl-PL"/>
      <w14:ligatures w14:val="none"/>
    </w:rPr>
    <w:tblPr>
      <w:tblStyleRowBandSize w:val="1"/>
      <w:tblStyleColBandSize w:val="1"/>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Lined-Accent5">
    <w:name w:val="Lined - Accent 5"/>
    <w:basedOn w:val="Standardowy"/>
    <w:uiPriority w:val="99"/>
    <w:pPr>
      <w:spacing w:after="0" w:line="240" w:lineRule="auto"/>
    </w:pPr>
    <w:rPr>
      <w:color w:val="404040"/>
      <w:sz w:val="20"/>
      <w:szCs w:val="20"/>
      <w:lang w:eastAsia="pl-PL"/>
      <w14:ligatures w14:val="none"/>
    </w:rPr>
    <w:tblPr>
      <w:tblStyleRowBandSize w:val="1"/>
      <w:tblStyleColBandSize w:val="1"/>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Lined-Accent6">
    <w:name w:val="Lined - Accent 6"/>
    <w:basedOn w:val="Standardowy"/>
    <w:uiPriority w:val="99"/>
    <w:pPr>
      <w:spacing w:after="0" w:line="240" w:lineRule="auto"/>
    </w:pPr>
    <w:rPr>
      <w:color w:val="404040"/>
      <w:sz w:val="20"/>
      <w:szCs w:val="20"/>
      <w:lang w:eastAsia="pl-PL"/>
      <w14:ligatures w14:val="none"/>
    </w:rPr>
    <w:tblPr>
      <w:tblStyleRowBandSize w:val="1"/>
      <w:tblStyleColBandSize w:val="1"/>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Lined-Accent">
    <w:name w:val="Bordered &amp; Lined - Accent"/>
    <w:basedOn w:val="Standardowy"/>
    <w:uiPriority w:val="99"/>
    <w:pPr>
      <w:spacing w:after="0" w:line="240" w:lineRule="auto"/>
    </w:pPr>
    <w:rPr>
      <w:color w:val="404040"/>
      <w:sz w:val="20"/>
      <w:szCs w:val="20"/>
      <w:lang w:eastAsia="pl-PL"/>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Standardowy"/>
    <w:uiPriority w:val="99"/>
    <w:pPr>
      <w:spacing w:after="0" w:line="240" w:lineRule="auto"/>
    </w:pPr>
    <w:rPr>
      <w:color w:val="404040"/>
      <w:sz w:val="20"/>
      <w:szCs w:val="20"/>
      <w:lang w:eastAsia="pl-PL"/>
      <w14:ligatures w14:val="none"/>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BorderedLined-Accent2">
    <w:name w:val="Bordered &amp; Lined - Accent 2"/>
    <w:basedOn w:val="Standardowy"/>
    <w:uiPriority w:val="99"/>
    <w:pPr>
      <w:spacing w:after="0" w:line="240" w:lineRule="auto"/>
    </w:pPr>
    <w:rPr>
      <w:color w:val="404040"/>
      <w:sz w:val="20"/>
      <w:szCs w:val="20"/>
      <w:lang w:eastAsia="pl-PL"/>
      <w14:ligatures w14:val="none"/>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BorderedLined-Accent3">
    <w:name w:val="Bordered &amp; Lined - Accent 3"/>
    <w:basedOn w:val="Standardowy"/>
    <w:uiPriority w:val="99"/>
    <w:pPr>
      <w:spacing w:after="0" w:line="240" w:lineRule="auto"/>
    </w:pPr>
    <w:rPr>
      <w:color w:val="404040"/>
      <w:sz w:val="20"/>
      <w:szCs w:val="20"/>
      <w:lang w:eastAsia="pl-PL"/>
      <w14:ligatures w14:val="none"/>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BorderedLined-Accent4">
    <w:name w:val="Bordered &amp; Lined - Accent 4"/>
    <w:basedOn w:val="Standardowy"/>
    <w:uiPriority w:val="99"/>
    <w:pPr>
      <w:spacing w:after="0" w:line="240" w:lineRule="auto"/>
    </w:pPr>
    <w:rPr>
      <w:color w:val="404040"/>
      <w:sz w:val="20"/>
      <w:szCs w:val="20"/>
      <w:lang w:eastAsia="pl-PL"/>
      <w14:ligatures w14:val="none"/>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BorderedLined-Accent5">
    <w:name w:val="Bordered &amp; Lined - Accent 5"/>
    <w:basedOn w:val="Standardowy"/>
    <w:uiPriority w:val="99"/>
    <w:pPr>
      <w:spacing w:after="0" w:line="240" w:lineRule="auto"/>
    </w:pPr>
    <w:rPr>
      <w:color w:val="404040"/>
      <w:sz w:val="20"/>
      <w:szCs w:val="20"/>
      <w:lang w:eastAsia="pl-PL"/>
      <w14:ligatures w14:val="none"/>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BorderedLined-Accent6">
    <w:name w:val="Bordered &amp; Lined - Accent 6"/>
    <w:basedOn w:val="Standardowy"/>
    <w:uiPriority w:val="99"/>
    <w:pPr>
      <w:spacing w:after="0" w:line="240" w:lineRule="auto"/>
    </w:pPr>
    <w:rPr>
      <w:color w:val="404040"/>
      <w:sz w:val="20"/>
      <w:szCs w:val="20"/>
      <w:lang w:eastAsia="pl-PL"/>
      <w14:ligatures w14:val="none"/>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
    <w:name w:val="Bordered"/>
    <w:basedOn w:val="Standardowy"/>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Standardowy"/>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Standardowy"/>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Standardowy"/>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Standardowy"/>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Standardowy"/>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character" w:customStyle="1" w:styleId="Heading1Char">
    <w:name w:val="Heading 1 Char"/>
    <w:basedOn w:val="Domylnaczcionkaakapitu"/>
    <w:uiPriority w:val="9"/>
    <w:rPr>
      <w:rFonts w:ascii="Arial" w:eastAsia="Arial" w:hAnsi="Arial" w:cs="Arial"/>
      <w:color w:val="0F4761" w:themeColor="accent1" w:themeShade="BF"/>
      <w:sz w:val="40"/>
      <w:szCs w:val="40"/>
    </w:rPr>
  </w:style>
  <w:style w:type="character" w:customStyle="1" w:styleId="Heading2Char">
    <w:name w:val="Heading 2 Char"/>
    <w:basedOn w:val="Domylnaczcionkaakapitu"/>
    <w:uiPriority w:val="9"/>
    <w:rPr>
      <w:rFonts w:ascii="Arial" w:eastAsia="Arial" w:hAnsi="Arial" w:cs="Arial"/>
      <w:color w:val="0F4761" w:themeColor="accent1" w:themeShade="BF"/>
      <w:sz w:val="32"/>
      <w:szCs w:val="32"/>
    </w:rPr>
  </w:style>
  <w:style w:type="character" w:customStyle="1" w:styleId="Heading3Char">
    <w:name w:val="Heading 3 Char"/>
    <w:basedOn w:val="Domylnaczcionkaakapitu"/>
    <w:uiPriority w:val="9"/>
    <w:rPr>
      <w:rFonts w:ascii="Arial" w:eastAsia="Arial" w:hAnsi="Arial" w:cs="Arial"/>
      <w:color w:val="0F4761" w:themeColor="accent1" w:themeShade="BF"/>
      <w:sz w:val="28"/>
      <w:szCs w:val="28"/>
    </w:rPr>
  </w:style>
  <w:style w:type="character" w:customStyle="1" w:styleId="Heading4Char">
    <w:name w:val="Heading 4 Char"/>
    <w:basedOn w:val="Domylnaczcionkaakapitu"/>
    <w:uiPriority w:val="9"/>
    <w:rPr>
      <w:rFonts w:ascii="Arial" w:eastAsia="Arial" w:hAnsi="Arial" w:cs="Arial"/>
      <w:i/>
      <w:iCs/>
      <w:color w:val="0F4761" w:themeColor="accent1" w:themeShade="BF"/>
    </w:rPr>
  </w:style>
  <w:style w:type="character" w:customStyle="1" w:styleId="Heading5Char">
    <w:name w:val="Heading 5 Char"/>
    <w:basedOn w:val="Domylnaczcionkaakapitu"/>
    <w:uiPriority w:val="9"/>
    <w:rPr>
      <w:rFonts w:ascii="Arial" w:eastAsia="Arial" w:hAnsi="Arial" w:cs="Arial"/>
      <w:color w:val="0F4761" w:themeColor="accent1" w:themeShade="BF"/>
    </w:rPr>
  </w:style>
  <w:style w:type="character" w:customStyle="1" w:styleId="Heading6Char">
    <w:name w:val="Heading 6 Char"/>
    <w:basedOn w:val="Domylnaczcionkaakapitu"/>
    <w:uiPriority w:val="9"/>
    <w:rPr>
      <w:rFonts w:ascii="Arial" w:eastAsia="Arial" w:hAnsi="Arial" w:cs="Arial"/>
      <w:i/>
      <w:iCs/>
      <w:color w:val="595959" w:themeColor="text1" w:themeTint="A6"/>
    </w:rPr>
  </w:style>
  <w:style w:type="character" w:customStyle="1" w:styleId="Heading7Char">
    <w:name w:val="Heading 7 Char"/>
    <w:basedOn w:val="Domylnaczcionkaakapitu"/>
    <w:uiPriority w:val="9"/>
    <w:rPr>
      <w:rFonts w:ascii="Arial" w:eastAsia="Arial" w:hAnsi="Arial" w:cs="Arial"/>
      <w:color w:val="595959" w:themeColor="text1" w:themeTint="A6"/>
    </w:rPr>
  </w:style>
  <w:style w:type="character" w:customStyle="1" w:styleId="Heading8Char">
    <w:name w:val="Heading 8 Char"/>
    <w:basedOn w:val="Domylnaczcionkaakapitu"/>
    <w:uiPriority w:val="9"/>
    <w:rPr>
      <w:rFonts w:ascii="Arial" w:eastAsia="Arial" w:hAnsi="Arial" w:cs="Arial"/>
      <w:i/>
      <w:iCs/>
      <w:color w:val="272727" w:themeColor="text1" w:themeTint="D8"/>
    </w:rPr>
  </w:style>
  <w:style w:type="character" w:customStyle="1" w:styleId="Heading9Char">
    <w:name w:val="Heading 9 Char"/>
    <w:basedOn w:val="Domylnaczcionkaakapitu"/>
    <w:uiPriority w:val="9"/>
    <w:rPr>
      <w:rFonts w:ascii="Arial" w:eastAsia="Arial" w:hAnsi="Arial" w:cs="Arial"/>
      <w:i/>
      <w:iCs/>
      <w:color w:val="272727" w:themeColor="text1" w:themeTint="D8"/>
    </w:rPr>
  </w:style>
  <w:style w:type="character" w:customStyle="1" w:styleId="TitleChar">
    <w:name w:val="Title Char"/>
    <w:basedOn w:val="Domylnaczcionkaakapitu"/>
    <w:uiPriority w:val="10"/>
    <w:rPr>
      <w:rFonts w:ascii="Arial" w:eastAsia="Arial" w:hAnsi="Arial" w:cs="Arial"/>
      <w:spacing w:val="-10"/>
      <w:sz w:val="56"/>
      <w:szCs w:val="56"/>
    </w:rPr>
  </w:style>
  <w:style w:type="character" w:customStyle="1" w:styleId="SubtitleChar">
    <w:name w:val="Subtitle Char"/>
    <w:basedOn w:val="Domylnaczcionkaakapitu"/>
    <w:uiPriority w:val="11"/>
    <w:rPr>
      <w:color w:val="595959" w:themeColor="text1" w:themeTint="A6"/>
      <w:spacing w:val="15"/>
      <w:sz w:val="28"/>
      <w:szCs w:val="28"/>
    </w:rPr>
  </w:style>
  <w:style w:type="character" w:customStyle="1" w:styleId="QuoteChar">
    <w:name w:val="Quote Char"/>
    <w:basedOn w:val="Domylnaczcionkaakapitu"/>
    <w:uiPriority w:val="29"/>
    <w:rPr>
      <w:i/>
      <w:iCs/>
      <w:color w:val="404040" w:themeColor="text1" w:themeTint="BF"/>
    </w:rPr>
  </w:style>
  <w:style w:type="character" w:customStyle="1" w:styleId="IntenseQuoteChar">
    <w:name w:val="Intense Quote Char"/>
    <w:basedOn w:val="Domylnaczcionkaakapitu"/>
    <w:uiPriority w:val="30"/>
    <w:rPr>
      <w:i/>
      <w:iCs/>
      <w:color w:val="0F4761" w:themeColor="accent1" w:themeShade="BF"/>
    </w:rPr>
  </w:style>
  <w:style w:type="paragraph" w:styleId="Bezodstpw">
    <w:name w:val="No Spacing"/>
    <w:basedOn w:val="Normalny"/>
    <w:uiPriority w:val="1"/>
    <w:qFormat/>
    <w:pPr>
      <w:spacing w:after="0" w:line="240" w:lineRule="auto"/>
    </w:pPr>
  </w:style>
  <w:style w:type="character" w:styleId="Wyrnieniedelikatne">
    <w:name w:val="Subtle Emphasis"/>
    <w:basedOn w:val="Domylnaczcionkaakapitu"/>
    <w:uiPriority w:val="19"/>
    <w:qFormat/>
    <w:rPr>
      <w:i/>
      <w:iCs/>
      <w:color w:val="404040" w:themeColor="text1" w:themeTint="BF"/>
    </w:rPr>
  </w:style>
  <w:style w:type="character" w:styleId="Uwydatnienie">
    <w:name w:val="Emphasis"/>
    <w:basedOn w:val="Domylnaczcionkaakapitu"/>
    <w:uiPriority w:val="20"/>
    <w:qFormat/>
    <w:rPr>
      <w:i/>
      <w:iCs/>
    </w:rPr>
  </w:style>
  <w:style w:type="character" w:styleId="Pogrubienie">
    <w:name w:val="Strong"/>
    <w:basedOn w:val="Domylnaczcionkaakapitu"/>
    <w:uiPriority w:val="22"/>
    <w:qFormat/>
    <w:rPr>
      <w:b/>
      <w:bCs/>
    </w:rPr>
  </w:style>
  <w:style w:type="character" w:styleId="Odwoaniedelikatne">
    <w:name w:val="Subtle Reference"/>
    <w:basedOn w:val="Domylnaczcionkaakapitu"/>
    <w:uiPriority w:val="31"/>
    <w:qFormat/>
    <w:rPr>
      <w:smallCaps/>
      <w:color w:val="5A5A5A" w:themeColor="text1" w:themeTint="A5"/>
    </w:rPr>
  </w:style>
  <w:style w:type="character" w:styleId="Tytuksiki">
    <w:name w:val="Book Title"/>
    <w:basedOn w:val="Domylnaczcionkaakapitu"/>
    <w:uiPriority w:val="33"/>
    <w:qFormat/>
    <w:rPr>
      <w:b/>
      <w:bCs/>
      <w:i/>
      <w:iCs/>
      <w:spacing w:val="5"/>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paragraph" w:styleId="Legenda">
    <w:name w:val="caption"/>
    <w:basedOn w:val="Normalny"/>
    <w:next w:val="Normalny"/>
    <w:uiPriority w:val="35"/>
    <w:unhideWhenUsed/>
    <w:qFormat/>
    <w:pPr>
      <w:spacing w:after="200" w:line="240" w:lineRule="auto"/>
    </w:pPr>
    <w:rPr>
      <w:i/>
      <w:iCs/>
      <w:color w:val="0E2841" w:themeColor="text2"/>
      <w:sz w:val="18"/>
      <w:szCs w:val="18"/>
    </w:rPr>
  </w:style>
  <w:style w:type="paragraph" w:styleId="Tekstprzypisudolnego">
    <w:name w:val="footnote text"/>
    <w:basedOn w:val="Normalny"/>
    <w:link w:val="TekstprzypisudolnegoZnak"/>
    <w:uiPriority w:val="99"/>
    <w:semiHidden/>
    <w:unhideWhenUse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Pr>
      <w:sz w:val="20"/>
      <w:szCs w:val="20"/>
    </w:rPr>
  </w:style>
  <w:style w:type="character" w:styleId="Odwoanieprzypisudolnego">
    <w:name w:val="foot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styleId="Odwoanieprzypisukocowego">
    <w:name w:val="endnote reference"/>
    <w:basedOn w:val="Domylnaczcionkaakapitu"/>
    <w:uiPriority w:val="99"/>
    <w:semiHidden/>
    <w:unhideWhenUsed/>
    <w:rPr>
      <w:vertAlign w:val="superscript"/>
    </w:rPr>
  </w:style>
  <w:style w:type="character" w:styleId="Hipercze">
    <w:name w:val="Hyperlink"/>
    <w:basedOn w:val="Domylnaczcionkaakapitu"/>
    <w:uiPriority w:val="99"/>
    <w:unhideWhenUsed/>
    <w:rPr>
      <w:color w:val="467886" w:themeColor="hyperlink"/>
      <w:u w:val="single"/>
    </w:rPr>
  </w:style>
  <w:style w:type="character" w:styleId="UyteHipercze">
    <w:name w:val="FollowedHyperlink"/>
    <w:basedOn w:val="Domylnaczcionkaakapitu"/>
    <w:uiPriority w:val="99"/>
    <w:semiHidden/>
    <w:unhideWhenUsed/>
    <w:rPr>
      <w:color w:val="96607D" w:themeColor="followedHyperlink"/>
      <w:u w:val="single"/>
    </w:rPr>
  </w:style>
  <w:style w:type="paragraph" w:styleId="Spistreci1">
    <w:name w:val="toc 1"/>
    <w:basedOn w:val="Normalny"/>
    <w:next w:val="Normalny"/>
    <w:uiPriority w:val="39"/>
    <w:unhideWhenUsed/>
    <w:pPr>
      <w:spacing w:after="100"/>
    </w:pPr>
  </w:style>
  <w:style w:type="paragraph" w:styleId="Spistreci2">
    <w:name w:val="toc 2"/>
    <w:basedOn w:val="Normalny"/>
    <w:next w:val="Normalny"/>
    <w:uiPriority w:val="39"/>
    <w:unhideWhenUsed/>
    <w:pPr>
      <w:spacing w:after="100"/>
      <w:ind w:left="220"/>
    </w:pPr>
  </w:style>
  <w:style w:type="paragraph" w:styleId="Spistreci3">
    <w:name w:val="toc 3"/>
    <w:basedOn w:val="Normalny"/>
    <w:next w:val="Normalny"/>
    <w:uiPriority w:val="39"/>
    <w:unhideWhenUsed/>
    <w:pPr>
      <w:spacing w:after="100"/>
      <w:ind w:left="440"/>
    </w:pPr>
  </w:style>
  <w:style w:type="paragraph" w:styleId="Spistreci4">
    <w:name w:val="toc 4"/>
    <w:basedOn w:val="Normalny"/>
    <w:next w:val="Normalny"/>
    <w:uiPriority w:val="39"/>
    <w:unhideWhenUsed/>
    <w:pPr>
      <w:spacing w:after="100"/>
      <w:ind w:left="660"/>
    </w:pPr>
  </w:style>
  <w:style w:type="paragraph" w:styleId="Spistreci5">
    <w:name w:val="toc 5"/>
    <w:basedOn w:val="Normalny"/>
    <w:next w:val="Normalny"/>
    <w:uiPriority w:val="39"/>
    <w:unhideWhenUsed/>
    <w:pPr>
      <w:spacing w:after="100"/>
      <w:ind w:left="880"/>
    </w:pPr>
  </w:style>
  <w:style w:type="paragraph" w:styleId="Spistreci6">
    <w:name w:val="toc 6"/>
    <w:basedOn w:val="Normalny"/>
    <w:next w:val="Normalny"/>
    <w:uiPriority w:val="39"/>
    <w:unhideWhenUsed/>
    <w:pPr>
      <w:spacing w:after="100"/>
      <w:ind w:left="1100"/>
    </w:pPr>
  </w:style>
  <w:style w:type="paragraph" w:styleId="Spistreci7">
    <w:name w:val="toc 7"/>
    <w:basedOn w:val="Normalny"/>
    <w:next w:val="Normalny"/>
    <w:uiPriority w:val="39"/>
    <w:unhideWhenUsed/>
    <w:pPr>
      <w:spacing w:after="100"/>
      <w:ind w:left="1320"/>
    </w:pPr>
  </w:style>
  <w:style w:type="paragraph" w:styleId="Spistreci8">
    <w:name w:val="toc 8"/>
    <w:basedOn w:val="Normalny"/>
    <w:next w:val="Normalny"/>
    <w:uiPriority w:val="39"/>
    <w:unhideWhenUsed/>
    <w:pPr>
      <w:spacing w:after="100"/>
      <w:ind w:left="1540"/>
    </w:pPr>
  </w:style>
  <w:style w:type="paragraph" w:styleId="Spistreci9">
    <w:name w:val="toc 9"/>
    <w:basedOn w:val="Normalny"/>
    <w:next w:val="Normalny"/>
    <w:uiPriority w:val="39"/>
    <w:unhideWhenUsed/>
    <w:pPr>
      <w:spacing w:after="100"/>
      <w:ind w:left="1760"/>
    </w:pPr>
  </w:style>
  <w:style w:type="character" w:styleId="Tekstzastpczy">
    <w:name w:val="Placeholder Text"/>
    <w:basedOn w:val="Domylnaczcionkaakapitu"/>
    <w:uiPriority w:val="99"/>
    <w:semiHidden/>
    <w:rPr>
      <w:color w:val="666666"/>
    </w:rPr>
  </w:style>
  <w:style w:type="paragraph" w:styleId="Nagwekspisutreci">
    <w:name w:val="TOC Heading"/>
    <w:uiPriority w:val="39"/>
    <w:unhideWhenUsed/>
  </w:style>
  <w:style w:type="paragraph" w:styleId="Spisilustracji">
    <w:name w:val="table of figures"/>
    <w:basedOn w:val="Normalny"/>
    <w:next w:val="Normalny"/>
    <w:uiPriority w:val="99"/>
    <w:unhideWhenUsed/>
    <w:pPr>
      <w:spacing w:after="0"/>
    </w:p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Pr>
      <w:rFonts w:eastAsiaTheme="majorEastAsia" w:cstheme="majorBidi"/>
      <w:color w:val="272727" w:themeColor="text1" w:themeTint="D8"/>
    </w:rPr>
  </w:style>
  <w:style w:type="paragraph" w:styleId="Tytu">
    <w:name w:val="Title"/>
    <w:basedOn w:val="Normalny"/>
    <w:next w:val="Normalny"/>
    <w:link w:val="TytuZnak"/>
    <w:uiPriority w:val="10"/>
    <w:qFormat/>
    <w:pPr>
      <w:spacing w:after="80" w:line="240" w:lineRule="auto"/>
      <w:contextualSpacing/>
    </w:pPr>
    <w:rPr>
      <w:rFonts w:asciiTheme="majorHAnsi" w:eastAsiaTheme="majorEastAsia" w:hAnsiTheme="majorHAnsi" w:cstheme="majorBidi"/>
      <w:spacing w:val="-10"/>
      <w:sz w:val="56"/>
      <w:szCs w:val="56"/>
    </w:rPr>
  </w:style>
  <w:style w:type="character" w:customStyle="1" w:styleId="TytuZnak">
    <w:name w:val="Tytuł Znak"/>
    <w:basedOn w:val="Domylnaczcionkaakapitu"/>
    <w:link w:val="Tytu"/>
    <w:uiPriority w:val="10"/>
    <w:rPr>
      <w:rFonts w:asciiTheme="majorHAnsi" w:eastAsiaTheme="majorEastAsia" w:hAnsiTheme="majorHAnsi" w:cstheme="majorBidi"/>
      <w:spacing w:val="-10"/>
      <w:sz w:val="56"/>
      <w:szCs w:val="56"/>
    </w:rPr>
  </w:style>
  <w:style w:type="paragraph" w:styleId="Podtytu">
    <w:name w:val="Subtitle"/>
    <w:basedOn w:val="Normalny"/>
    <w:next w:val="Normalny"/>
    <w:link w:val="PodtytuZnak"/>
    <w:uiPriority w:val="11"/>
    <w:qFormat/>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pPr>
      <w:spacing w:before="160"/>
      <w:jc w:val="center"/>
    </w:pPr>
    <w:rPr>
      <w:i/>
      <w:iCs/>
      <w:color w:val="404040" w:themeColor="text1" w:themeTint="BF"/>
    </w:rPr>
  </w:style>
  <w:style w:type="character" w:customStyle="1" w:styleId="CytatZnak">
    <w:name w:val="Cytat Znak"/>
    <w:basedOn w:val="Domylnaczcionkaakapitu"/>
    <w:link w:val="Cytat"/>
    <w:uiPriority w:val="29"/>
    <w:rPr>
      <w:i/>
      <w:iCs/>
      <w:color w:val="404040" w:themeColor="text1" w:themeTint="BF"/>
    </w:rPr>
  </w:style>
  <w:style w:type="paragraph" w:styleId="Akapitzlist">
    <w:name w:val="List Paragraph"/>
    <w:basedOn w:val="Normalny"/>
    <w:uiPriority w:val="34"/>
    <w:qFormat/>
    <w:pPr>
      <w:ind w:left="720"/>
      <w:contextualSpacing/>
    </w:pPr>
  </w:style>
  <w:style w:type="character" w:styleId="Wyrnienieintensywne">
    <w:name w:val="Intense Emphasis"/>
    <w:basedOn w:val="Domylnaczcionkaakapitu"/>
    <w:uiPriority w:val="21"/>
    <w:qFormat/>
    <w:rPr>
      <w:i/>
      <w:iCs/>
      <w:color w:val="0F4761" w:themeColor="accent1" w:themeShade="BF"/>
    </w:rPr>
  </w:style>
  <w:style w:type="paragraph" w:styleId="Cytatintensywny">
    <w:name w:val="Intense Quote"/>
    <w:basedOn w:val="Normalny"/>
    <w:next w:val="Normalny"/>
    <w:link w:val="CytatintensywnyZnak"/>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Pr>
      <w:i/>
      <w:iCs/>
      <w:color w:val="0F4761" w:themeColor="accent1" w:themeShade="BF"/>
    </w:rPr>
  </w:style>
  <w:style w:type="character" w:styleId="Odwoanieintensywne">
    <w:name w:val="Intense Reference"/>
    <w:basedOn w:val="Domylnaczcionkaakapitu"/>
    <w:uiPriority w:val="32"/>
    <w:qFormat/>
    <w:rPr>
      <w:b/>
      <w:bCs/>
      <w:smallCaps/>
      <w:color w:val="0F4761" w:themeColor="accent1" w:themeShade="BF"/>
      <w:spacing w:val="5"/>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customStyle="1" w:styleId="StopkaZnak">
    <w:name w:val="Stopka Znak"/>
    <w:basedOn w:val="Domylnaczcionkaakapitu"/>
    <w:link w:val="Stopka"/>
    <w:uiPriority w:val="99"/>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Arial"/>
        <a:cs typeface="Arial"/>
      </a:majorFont>
      <a:minorFont>
        <a:latin typeface="Aptos"/>
        <a:ea typeface="Arial"/>
        <a:cs typeface="Arial"/>
      </a:minorFont>
    </a:fontScheme>
    <a:fmtScheme name="Pakiet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5253</Words>
  <Characters>31521</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Lakota</dc:creator>
  <cp:keywords/>
  <dc:description/>
  <cp:lastModifiedBy>Magdalena Kapturska</cp:lastModifiedBy>
  <cp:revision>2</cp:revision>
  <dcterms:created xsi:type="dcterms:W3CDTF">2025-10-08T09:03:00Z</dcterms:created>
  <dcterms:modified xsi:type="dcterms:W3CDTF">2025-10-08T09:03:00Z</dcterms:modified>
</cp:coreProperties>
</file>