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56CE" w14:textId="0E3B8ED0" w:rsidR="000A6184" w:rsidRPr="000A6184" w:rsidRDefault="000A6184" w:rsidP="000A6184">
      <w:pPr>
        <w:jc w:val="right"/>
        <w:rPr>
          <w:lang w:val="pl-PL"/>
        </w:rPr>
      </w:pPr>
      <w:r w:rsidRPr="000A6184">
        <w:rPr>
          <w:lang w:val="pl-PL"/>
        </w:rPr>
        <w:t>Załącznik nr 4</w:t>
      </w:r>
    </w:p>
    <w:p w14:paraId="012D13F2" w14:textId="182AE253" w:rsidR="00246051" w:rsidRPr="00571D87" w:rsidRDefault="00571D87">
      <w:pPr>
        <w:rPr>
          <w:b/>
          <w:bCs/>
          <w:lang w:val="pl-PL"/>
        </w:rPr>
      </w:pPr>
      <w:r w:rsidRPr="00571D87">
        <w:rPr>
          <w:b/>
          <w:bCs/>
          <w:lang w:val="pl-PL"/>
        </w:rPr>
        <w:t>S</w:t>
      </w:r>
      <w:r w:rsidR="00DC15D7" w:rsidRPr="00571D87">
        <w:rPr>
          <w:b/>
          <w:bCs/>
          <w:lang w:val="pl-PL"/>
        </w:rPr>
        <w:t>erwer do wirtualizacji</w:t>
      </w:r>
      <w:r w:rsidRPr="00571D87">
        <w:rPr>
          <w:b/>
          <w:bCs/>
          <w:lang w:val="pl-PL"/>
        </w:rPr>
        <w:t xml:space="preserve"> – 8 szt.</w:t>
      </w:r>
    </w:p>
    <w:tbl>
      <w:tblPr>
        <w:tblW w:w="10087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7694"/>
      </w:tblGrid>
      <w:tr w:rsidR="004B77D1" w:rsidRPr="00A16AFF" w14:paraId="2DFE5C0C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53D4E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DD557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Charakterystyka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wymagania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minimalne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77D1" w:rsidRPr="00432961" w14:paraId="46970CCF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E1280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Obudowa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87FAF" w14:textId="776A19BD" w:rsidR="004B77D1" w:rsidRDefault="004B77D1" w:rsidP="008272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 wysokości max. 1U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możliwością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instalacj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min. </w:t>
            </w:r>
            <w:r w:rsidR="00FE2CB1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10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dysków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2,5” 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z kompletem wysuwanych szyn umożliwiających montaż w szafie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 wysuwanie serwera do celów serwisowych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oragnizerem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do kabli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. </w:t>
            </w:r>
          </w:p>
          <w:p w14:paraId="0F07257C" w14:textId="77777777" w:rsidR="004B77D1" w:rsidRPr="00E8252B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Możliwość zainstalowania karty</w:t>
            </w:r>
            <w:r w:rsidRPr="005A582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umożliwiając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ej</w:t>
            </w:r>
            <w:r w:rsidRPr="005A582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dostęp bezpośredni poprzez urządzenia mobilne  - serwer musi posiadać możliwość konfiguracji oraz monitoringu najważniejszych komponentów serwera przy użyciu dedykowanej aplikacji mobilnej (Android/ Apple iOS) przy użyciu jednego z protokołów BLE/ WIFI.</w:t>
            </w:r>
          </w:p>
          <w:p w14:paraId="2035AF69" w14:textId="77777777" w:rsidR="004B77D1" w:rsidRPr="00547879" w:rsidRDefault="004B77D1" w:rsidP="008272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4B77D1" w:rsidRPr="00432961" w14:paraId="0EC41C49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34DD9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Płyta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główna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E3FD8" w14:textId="77777777" w:rsidR="004B77D1" w:rsidRPr="005052E9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4B77D1" w:rsidRPr="00432961" w14:paraId="36548EC8" w14:textId="77777777" w:rsidTr="00827216">
        <w:trPr>
          <w:trHeight w:val="73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DD5B1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Chipset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BB17B" w14:textId="77777777" w:rsidR="004B77D1" w:rsidRPr="005052E9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Dedykowany przez producenta procesora do pracy w serwerach dwuprocesorowych </w:t>
            </w:r>
          </w:p>
        </w:tc>
      </w:tr>
      <w:tr w:rsidR="004B77D1" w:rsidRPr="00FE2CB1" w14:paraId="5742A4F8" w14:textId="77777777" w:rsidTr="00827216">
        <w:trPr>
          <w:trHeight w:val="70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652FD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Procesor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AA6ED" w14:textId="4E2CCB9E" w:rsidR="004B77D1" w:rsidRPr="005052E9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Zainstalowane dwa procesory min. 2</w:t>
            </w:r>
            <w:r w:rsidR="00FE2CB1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-rdzeniowe klasy x86 do pracy z zaoferowanym serwerem umożliwiające osiągnięcie wyniku min. </w:t>
            </w:r>
            <w:r w:rsidR="00CC7B9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406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punktów w teście SPECrate2017_int_base</w:t>
            </w:r>
            <w:r>
              <w:rPr>
                <w:rFonts w:ascii="Arial" w:eastAsia="Times New Roman" w:hAnsi="Arial" w:cs="Arial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dostępnym na stronie www.spec.org dla dwóch procesorów. </w:t>
            </w:r>
            <w:r w:rsidRPr="003B2E94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Dla oferowanego serwer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a lub rodziny serwerów tego samego producenta.</w:t>
            </w:r>
          </w:p>
        </w:tc>
      </w:tr>
      <w:tr w:rsidR="004B77D1" w:rsidRPr="00CC7B9C" w14:paraId="64E4F46E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F93E3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RAM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9447A" w14:textId="277741BE" w:rsidR="004B77D1" w:rsidRPr="00D356D3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Min. </w:t>
            </w:r>
            <w:r w:rsidR="00CC7B9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512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G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B DDR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RDIMM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56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00MT/s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a płycie głównej powinno znajdować się minimum 32 slotów przeznaczonych do instalacji pamięci. </w:t>
            </w:r>
            <w:r w:rsidRPr="00D356D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Płyta główna powinna obsługiwać do 8TB pamięci RAM. </w:t>
            </w:r>
          </w:p>
        </w:tc>
      </w:tr>
      <w:tr w:rsidR="004B77D1" w:rsidRPr="00A16AFF" w14:paraId="28756E36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20065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Zabezpieczenia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pamięci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RAM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5F3C4" w14:textId="77777777" w:rsidR="004B77D1" w:rsidRPr="00A16AFF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Demand Scrubbing, Patrol Scrubbing, Permanent Fault Detection</w:t>
            </w:r>
          </w:p>
        </w:tc>
      </w:tr>
      <w:tr w:rsidR="004B77D1" w:rsidRPr="00432961" w14:paraId="689FC38E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D673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Gniazda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PCIe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C289" w14:textId="77777777" w:rsidR="004B77D1" w:rsidRPr="00225BE3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- minimum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trzy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sloty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x16.</w:t>
            </w:r>
          </w:p>
        </w:tc>
      </w:tr>
      <w:tr w:rsidR="004B77D1" w:rsidRPr="00432961" w14:paraId="5C543408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E0ADB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Interfejsy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sieciowe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/FC/SAS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35F75" w14:textId="77777777" w:rsidR="004B77D1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Wbudowane dwa interfejsy sieciowe 1Gb Ethernet ze złączami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.</w:t>
            </w:r>
          </w:p>
          <w:p w14:paraId="73C1D48E" w14:textId="77777777" w:rsidR="004B77D1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40FABD62" w14:textId="77777777" w:rsidR="00E74417" w:rsidRPr="00E74417" w:rsidRDefault="004B77D1" w:rsidP="008609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Dwa interfejsy sieciowe</w:t>
            </w:r>
            <w:r w:rsidR="00736319"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obsługujące</w:t>
            </w:r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="00736319"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10</w:t>
            </w:r>
            <w:r w:rsidR="00E74417"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 </w:t>
            </w:r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25Gb Ethernet ze złączami SFP28 nie zajmująca slotów </w:t>
            </w:r>
            <w:proofErr w:type="spellStart"/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.</w:t>
            </w:r>
            <w:r w:rsidR="00432961"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937CA2F" w14:textId="4EAF952D" w:rsidR="004B77D1" w:rsidRPr="0062596B" w:rsidRDefault="00432961" w:rsidP="008609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Zainstalowany 2 x moduł nadawczo-odbiorczy </w:t>
            </w:r>
            <w:r w:rsidR="00736319"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10/</w:t>
            </w:r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25GbE SFP28 SR.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</w:tr>
      <w:tr w:rsidR="004B77D1" w:rsidRPr="00432961" w14:paraId="259658C0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CF146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Dyski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twarde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0C026" w14:textId="5D36D86C" w:rsidR="004B77D1" w:rsidRPr="00950BD9" w:rsidRDefault="004B77D1" w:rsidP="008272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950B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Zainstalowane</w:t>
            </w:r>
            <w:proofErr w:type="spellEnd"/>
            <w:r w:rsidRPr="00950B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E74417" w:rsidRPr="00950B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  <w:r w:rsidRPr="00950B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x </w:t>
            </w:r>
            <w:r w:rsidR="00E74417" w:rsidRPr="00950B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3.84</w:t>
            </w:r>
            <w:r w:rsidR="00E5395B" w:rsidRPr="00950B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</w:t>
            </w:r>
            <w:r w:rsidRPr="00950B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 SSD SA</w:t>
            </w:r>
            <w:r w:rsidR="00E5395B" w:rsidRPr="00950B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</w:t>
            </w:r>
            <w:r w:rsidR="004B798D" w:rsidRPr="00950B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24Gb/s</w:t>
            </w:r>
            <w:r w:rsidR="00950BD9" w:rsidRPr="00950B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Read In</w:t>
            </w:r>
            <w:r w:rsidR="00950B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tensive.</w:t>
            </w:r>
          </w:p>
          <w:p w14:paraId="26F87B13" w14:textId="65227AFA" w:rsidR="004B77D1" w:rsidRPr="005052E9" w:rsidRDefault="00950BD9" w:rsidP="00827216">
            <w:pPr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Dodatkowo, zainstalowane</w:t>
            </w:r>
            <w:r w:rsidR="004B77D1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dwa dyski</w:t>
            </w:r>
            <w:r w:rsidR="004B77D1"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hot-</w:t>
            </w:r>
            <w:proofErr w:type="spellStart"/>
            <w:r w:rsidR="004B77D1"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swap</w:t>
            </w:r>
            <w:proofErr w:type="spellEnd"/>
            <w:r w:rsidR="004B77D1"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M.2 </w:t>
            </w:r>
            <w:proofErr w:type="spellStart"/>
            <w:r w:rsidR="004B77D1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NVMe</w:t>
            </w:r>
            <w:proofErr w:type="spellEnd"/>
            <w:r w:rsidR="004B77D1"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 pojemności min. </w:t>
            </w:r>
            <w:r w:rsidR="00B762F4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48</w:t>
            </w:r>
            <w:r w:rsidR="004B77D1"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0GB z możliwością konfiguracji RAID 1.</w:t>
            </w:r>
          </w:p>
        </w:tc>
      </w:tr>
      <w:tr w:rsidR="004B77D1" w:rsidRPr="00432961" w14:paraId="7A4DFBFA" w14:textId="77777777" w:rsidTr="00827216">
        <w:trPr>
          <w:trHeight w:val="52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79738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Kontroler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RAID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EE2C" w14:textId="77777777" w:rsidR="004B77D1" w:rsidRDefault="004B77D1" w:rsidP="008272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Sprzętowy kontroler dyskowy, możliwe konfiguracje poziomów RAID: 0,1,10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, non-RAID (JBOD).</w:t>
            </w:r>
          </w:p>
        </w:tc>
      </w:tr>
      <w:tr w:rsidR="004B77D1" w:rsidRPr="00432961" w14:paraId="04EBC124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8988A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Wbudowane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porty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09D34" w14:textId="77777777" w:rsidR="004B77D1" w:rsidRPr="00571D87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  <w:r w:rsidRPr="00571D87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min. port USB 2.0 oraz port USB 3.0, port VGA, </w:t>
            </w:r>
          </w:p>
        </w:tc>
      </w:tr>
      <w:tr w:rsidR="004B77D1" w:rsidRPr="00432961" w14:paraId="59D7DCC5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D2F1C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Video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52562" w14:textId="77777777" w:rsidR="004B77D1" w:rsidRPr="005052E9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1600x900 </w:t>
            </w:r>
          </w:p>
        </w:tc>
      </w:tr>
      <w:tr w:rsidR="004B77D1" w:rsidRPr="00A16AFF" w14:paraId="70245782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D45EF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Wentylatory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0CFE5" w14:textId="77777777" w:rsidR="004B77D1" w:rsidRPr="00A16AFF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Redundantne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Hot-Plug </w:t>
            </w:r>
          </w:p>
        </w:tc>
      </w:tr>
      <w:tr w:rsidR="004B77D1" w:rsidRPr="00432961" w14:paraId="3204EFFD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E15D4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Zasilacze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84CBF" w14:textId="4FA8EAA5" w:rsidR="004B77D1" w:rsidRPr="005052E9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Min. dwa zasilacze Hot-Plug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min.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  <w:r w:rsidR="00633D6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00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Titanium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4B77D1" w:rsidRPr="00432961" w14:paraId="131C65FF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78405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Bezpieczeństwo</w:t>
            </w:r>
            <w:proofErr w:type="spellEnd"/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075C1" w14:textId="77777777" w:rsidR="004B77D1" w:rsidRPr="00AF1BAC" w:rsidRDefault="004B77D1" w:rsidP="00827216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panela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14:paraId="188240F7" w14:textId="77777777" w:rsidR="004B77D1" w:rsidRPr="00AF1BAC" w:rsidRDefault="004B77D1" w:rsidP="00827216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5802F1A9" w14:textId="77777777" w:rsidR="004B77D1" w:rsidRPr="00AF1BAC" w:rsidRDefault="004B77D1" w:rsidP="00827216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03FDC780" w14:textId="77777777" w:rsidR="004B77D1" w:rsidRPr="00AF1BAC" w:rsidRDefault="004B77D1" w:rsidP="00827216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lastRenderedPageBreak/>
              <w:t>Wbudowany czujnik otwarcia obudowy współpracujący z BIOS i kartą zarządzającą </w:t>
            </w:r>
          </w:p>
          <w:p w14:paraId="39DB2A94" w14:textId="77777777" w:rsidR="004B77D1" w:rsidRPr="00AF1BAC" w:rsidRDefault="004B77D1" w:rsidP="00827216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TPM 2.0 </w:t>
            </w:r>
          </w:p>
          <w:p w14:paraId="27FD48A2" w14:textId="77777777" w:rsidR="004B77D1" w:rsidRPr="00AF1BAC" w:rsidRDefault="004B77D1" w:rsidP="00827216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dynamicznego włączania I wyłączania portów USB na obudowie – bez potrzeby restartu serwera</w:t>
            </w:r>
          </w:p>
          <w:p w14:paraId="56FF9CCA" w14:textId="77777777" w:rsidR="004B77D1" w:rsidRDefault="004B77D1" w:rsidP="00827216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serwerem.</w:t>
            </w:r>
          </w:p>
          <w:p w14:paraId="3AD832AA" w14:textId="272ED4D1" w:rsidR="00B259F1" w:rsidRPr="002B5816" w:rsidRDefault="00B259F1" w:rsidP="00827216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85841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</w:tc>
      </w:tr>
      <w:tr w:rsidR="004B77D1" w:rsidRPr="00432961" w14:paraId="073A5B5D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1B0FE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Karta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Zarządzania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FD371" w14:textId="77777777" w:rsidR="004B77D1" w:rsidRPr="00893A71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 w:eastAsia="en-US"/>
              </w:rPr>
            </w:pPr>
            <w:r w:rsidRPr="00893A71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Niezależna od zainstalowanego na serwerze systemu operacyjnego posiadająca dedykowane port RJ-45 Gigabit Ethernet umożliwiająca: </w:t>
            </w:r>
          </w:p>
          <w:p w14:paraId="1A0F87B8" w14:textId="77777777" w:rsidR="004B77D1" w:rsidRPr="00AF1BAC" w:rsidRDefault="004B77D1" w:rsidP="0082721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60D6665F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zdalny dostęp do graficznego interfejsu Web karty zarządzającej </w:t>
            </w:r>
          </w:p>
          <w:p w14:paraId="1C22441F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szyfrowane połączenie (TLS) oraz autentykacje i autoryzację użytkownika </w:t>
            </w:r>
          </w:p>
          <w:p w14:paraId="699C2B88" w14:textId="77777777" w:rsidR="004B77D1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możliwość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podmontowania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zdalnych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wirtualnych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napędów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273EEB2E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wirtualną konsolę z dostępem do myszy, klawiatury </w:t>
            </w:r>
          </w:p>
          <w:p w14:paraId="33D11755" w14:textId="77777777" w:rsidR="004B77D1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wsparcie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IPv6 </w:t>
            </w:r>
          </w:p>
          <w:p w14:paraId="7778E6A0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wsparcie dla SNMP; IPMI2.0, VLAN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tagging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, SSH </w:t>
            </w:r>
          </w:p>
          <w:p w14:paraId="743484A7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zdalnego monitorowania w czasie rzeczywistym poboru prądu przez serwer, dane historyczne powinny być dostępne przez min. 7 dni wstecz. </w:t>
            </w:r>
          </w:p>
          <w:p w14:paraId="1DD1F6AD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zdalnego ustawienia limitu poboru prądu przez konkretny serwer </w:t>
            </w:r>
          </w:p>
          <w:p w14:paraId="1AF11601" w14:textId="77777777" w:rsidR="004B77D1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integracja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 Active Directory </w:t>
            </w:r>
          </w:p>
          <w:p w14:paraId="2DE5DEF5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obsługi przez ośmiu administratorów jednocześnie </w:t>
            </w:r>
          </w:p>
          <w:p w14:paraId="66A7387D" w14:textId="77777777" w:rsidR="004B77D1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Wsparcie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automatycznej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rejestracji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DNS </w:t>
            </w:r>
          </w:p>
          <w:p w14:paraId="382F0B4C" w14:textId="77777777" w:rsidR="004B77D1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wsparcie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LLDP </w:t>
            </w:r>
          </w:p>
          <w:p w14:paraId="7FD12E0F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wysyłanie do administratora maila z powiadomieniem o awarii lub zmianie konfiguracji sprzętowej </w:t>
            </w:r>
          </w:p>
          <w:p w14:paraId="16E0F248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podłączenia lokalnego poprzez złącze RS-232. </w:t>
            </w:r>
          </w:p>
          <w:p w14:paraId="4EBB7F4F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zarządzania bezpośredniego poprzez złącze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microUSB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umieszczone na froncie obudowy. </w:t>
            </w:r>
          </w:p>
          <w:p w14:paraId="0A0FDAA9" w14:textId="77777777" w:rsidR="004B77D1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Monitorowanie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zużycia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dysków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SSD </w:t>
            </w:r>
          </w:p>
          <w:p w14:paraId="1D443A85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monitorowania z jednej konsoli min. 100 serwerami fizycznymi, </w:t>
            </w:r>
          </w:p>
          <w:p w14:paraId="5D85D1D6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Automatyczne zgłaszanie alertów do centrum serwisowego producenta </w:t>
            </w:r>
          </w:p>
          <w:p w14:paraId="71CFF08E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Automatyczne update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firmware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dla wszystkich komponentów serwera </w:t>
            </w:r>
          </w:p>
          <w:p w14:paraId="514C746A" w14:textId="77777777" w:rsidR="004B77D1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Możliwość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przywrócenia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poprzednich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wersji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firmware </w:t>
            </w:r>
          </w:p>
          <w:p w14:paraId="7D1AF805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eksportu eksportu/importu konfiguracji (ustawienie karty zarządzającej,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BIOSu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, kart sieciowych, HBA oraz konfiguracji kontrolera RAID) serwera do pliku XML lub JSON </w:t>
            </w:r>
          </w:p>
          <w:p w14:paraId="0EA9DF24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zaimportowania ustawień, poprzez bezpośrednie podłączenie plików konfiguracyjnych </w:t>
            </w:r>
          </w:p>
          <w:p w14:paraId="25E21D5B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Automatyczne tworzenie kopii ustawień serwera w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opraciu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 harmonogram. </w:t>
            </w:r>
          </w:p>
          <w:p w14:paraId="6E8CE527" w14:textId="77777777" w:rsidR="004B77D1" w:rsidRPr="00AF1BAC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Możliwość wykrywania odchyleń konfiguracji na poziomie konfiguracji UEFI oraz wersji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firmware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serwera</w:t>
            </w:r>
          </w:p>
          <w:p w14:paraId="2E3FF2BE" w14:textId="77777777" w:rsidR="004B77D1" w:rsidRPr="006C7B28" w:rsidRDefault="004B77D1" w:rsidP="00827216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lastRenderedPageBreak/>
              <w:t>Serwer musi posiadać możliwość uruchomienia funkcjonalności umożliwiającej dostęp bezpośredni poprzez urządzenia mobilne  - serwer musi posiadać możliwość konfiguracji oraz monitoringu najważniejszych komponentów serwera przy użyciu dedykowanej aplikacji mobilnej min. (Android/ Apple iOS) przy użyciu jednego z protokołów BLE lub WIFI. </w:t>
            </w:r>
          </w:p>
          <w:p w14:paraId="66503A50" w14:textId="77777777" w:rsidR="004B77D1" w:rsidRDefault="004B77D1" w:rsidP="00827216">
            <w:pPr>
              <w:spacing w:after="0" w:line="259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2EDA005B" w14:textId="77777777" w:rsidR="004B77D1" w:rsidRPr="00224691" w:rsidRDefault="004B77D1" w:rsidP="0082721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24691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rozszerzenia funkcjonalności karty o:</w:t>
            </w:r>
          </w:p>
          <w:p w14:paraId="7C4C6F1C" w14:textId="77777777" w:rsidR="004B77D1" w:rsidRPr="0075236C" w:rsidRDefault="004B77D1" w:rsidP="0082721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1B4F6D06" w14:textId="77777777" w:rsidR="004B77D1" w:rsidRPr="008E17A9" w:rsidRDefault="004B77D1" w:rsidP="00827216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wysyłania danych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stan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ie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procesora, kart sieciowych, zasilaczy, kart GPU,  lokalnych dysków i urządzeń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NVMe</w:t>
            </w:r>
            <w:proofErr w:type="spellEnd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, jak również dane wydajnościowe serwera do zewnętrznych</w:t>
            </w:r>
          </w:p>
          <w:p w14:paraId="51164FBA" w14:textId="77777777" w:rsidR="004B77D1" w:rsidRPr="00923AE3" w:rsidRDefault="004B77D1" w:rsidP="00827216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kontrola stanu BIOS pod kątem naruszenia integralności oprogramowania</w:t>
            </w:r>
          </w:p>
          <w:p w14:paraId="5FFD7686" w14:textId="77777777" w:rsidR="004B77D1" w:rsidRPr="00BD4260" w:rsidRDefault="004B77D1" w:rsidP="00827216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Automatyczne odświeżanie certyfikatów SSL</w:t>
            </w:r>
          </w:p>
          <w:p w14:paraId="19B8D85C" w14:textId="77777777" w:rsidR="004B77D1" w:rsidRPr="00E969AA" w:rsidRDefault="004B77D1" w:rsidP="00827216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wykorzystania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tokenu</w:t>
            </w:r>
            <w:proofErr w:type="spellEnd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lub aplikacji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SecurID</w:t>
            </w:r>
            <w:proofErr w:type="spellEnd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do uwierzytelniania wielkoskładnikowego przy logowaniu do karty zarządzającej</w:t>
            </w:r>
          </w:p>
          <w:p w14:paraId="6351078E" w14:textId="77777777" w:rsidR="004B77D1" w:rsidRPr="00C54F1A" w:rsidRDefault="004B77D1" w:rsidP="00827216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modyfikacji reguł chłodzenia kart w slotach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PCIe</w:t>
            </w:r>
            <w:proofErr w:type="spellEnd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, z możliwością własnych ustawień</w:t>
            </w:r>
          </w:p>
          <w:p w14:paraId="369BAD06" w14:textId="77777777" w:rsidR="004B77D1" w:rsidRPr="0078177D" w:rsidRDefault="004B77D1" w:rsidP="00827216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możliwość 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ustawienia limitu temperatury powietrza wychodzącego z serwera</w:t>
            </w:r>
          </w:p>
          <w:p w14:paraId="0D49A23D" w14:textId="77777777" w:rsidR="004B77D1" w:rsidRPr="00B342F6" w:rsidRDefault="004B77D1" w:rsidP="00827216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możliwość ustawienia dopuszczalnego wzrostu temperatury powietrza przepływającego przez serwer</w:t>
            </w:r>
          </w:p>
          <w:p w14:paraId="5CE1B694" w14:textId="77777777" w:rsidR="004B77D1" w:rsidRPr="004A340E" w:rsidRDefault="004B77D1" w:rsidP="00827216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ustawienia maksymalnej temperatury powietrza dochodzącego do slotów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PCIe</w:t>
            </w:r>
            <w:proofErr w:type="spellEnd"/>
          </w:p>
          <w:p w14:paraId="5A26435A" w14:textId="77777777" w:rsidR="004B77D1" w:rsidRPr="001E114B" w:rsidRDefault="004B77D1" w:rsidP="00827216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A340E">
              <w:rPr>
                <w:rFonts w:ascii="Arial" w:hAnsi="Arial" w:cs="Arial"/>
                <w:sz w:val="20"/>
                <w:szCs w:val="20"/>
                <w:lang w:val="pl-PL"/>
              </w:rPr>
              <w:t>monitorowanie przepływu powietrza na bieżąco</w:t>
            </w:r>
          </w:p>
          <w:p w14:paraId="08F2A9A4" w14:textId="77777777" w:rsidR="004B77D1" w:rsidRDefault="004B77D1" w:rsidP="00827216">
            <w:pPr>
              <w:spacing w:after="0" w:line="259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6062B92A" w14:textId="77777777" w:rsidR="004B77D1" w:rsidRDefault="004B77D1" w:rsidP="00827216">
            <w:pPr>
              <w:spacing w:after="0" w:line="259" w:lineRule="auto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6667020" w14:textId="77777777" w:rsidR="004B77D1" w:rsidRDefault="004B77D1" w:rsidP="00827216">
            <w:pPr>
              <w:spacing w:after="0" w:line="259" w:lineRule="auto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Do oferty należy dołączyć </w:t>
            </w:r>
            <w:r w:rsidRPr="00D752E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oświadczeni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e</w:t>
            </w:r>
            <w:r w:rsidRPr="00D752E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producenta serwera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potwierdzające spełnienie powyższych wymagań.</w:t>
            </w:r>
          </w:p>
          <w:p w14:paraId="62E85CBB" w14:textId="77777777" w:rsidR="004B77D1" w:rsidRPr="003F1B0F" w:rsidRDefault="004B77D1" w:rsidP="00827216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4B77D1" w:rsidRPr="00432961" w14:paraId="35D359B5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A1B3" w14:textId="77777777" w:rsidR="004B77D1" w:rsidRPr="00950D74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Oprogramowanie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zarządzania</w:t>
            </w:r>
            <w:proofErr w:type="spellEnd"/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B4299" w14:textId="77777777" w:rsidR="004B77D1" w:rsidRDefault="004B77D1" w:rsidP="0082721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Możliwość zainstalowania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grmowani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producenta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serwera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do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zarządznia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, spełniające poniższe wymagania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:</w:t>
            </w:r>
          </w:p>
          <w:p w14:paraId="6FB690A4" w14:textId="77777777" w:rsidR="004B77D1" w:rsidRPr="00BE2AE5" w:rsidRDefault="004B77D1" w:rsidP="0082721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</w:pPr>
          </w:p>
          <w:p w14:paraId="49D7D219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Wsparcie dla serwerów, urządzeń sieciowych oraz pamięci masowych </w:t>
            </w:r>
          </w:p>
          <w:p w14:paraId="77A3DFEC" w14:textId="77777777" w:rsidR="004B77D1" w:rsidRPr="00A16AFF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integracja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z Active Directory </w:t>
            </w:r>
          </w:p>
          <w:p w14:paraId="64D24E94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zarządzania dostarczonymi serwerami bez udziału dedykowanego agenta </w:t>
            </w:r>
          </w:p>
          <w:p w14:paraId="731D68B1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Wsparcie dla protokołów SNMP, IPMI, Linux SSH,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Redfish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 </w:t>
            </w:r>
          </w:p>
          <w:p w14:paraId="4A4641D7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uruchamiania procesu wykrywania urządzeń w oparciu o harmonogram </w:t>
            </w:r>
          </w:p>
          <w:p w14:paraId="0458B28C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Szczegółowy opis wykrytych systemów oraz ich komponentów </w:t>
            </w:r>
          </w:p>
          <w:p w14:paraId="59C64561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eksportu raportu do CSV, HTML, XLS, PDF </w:t>
            </w:r>
          </w:p>
          <w:p w14:paraId="26606DA3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Możliwość tworzenia własnych raportów w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opraciu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 o wszystkie informacje zawarte w inwentarzu. </w:t>
            </w:r>
          </w:p>
          <w:p w14:paraId="5C5AC00F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Grupowanie urządzeń w oparciu o kryteria użytkownika </w:t>
            </w:r>
          </w:p>
          <w:p w14:paraId="2086E1FB" w14:textId="77777777" w:rsidR="004B77D1" w:rsidRPr="00A16AFF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Tworzenie automatycznie grup urządzeń w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opraciu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 o dowolny element konfiguracji serwera np. </w:t>
            </w: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Nazwa,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lokalizacja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system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operacyjny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obsadzenie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slotów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PCIe,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pozostałego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czasu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gwarancji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71982E8D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uruchamiania narzędzi zarządzających w poszczególnych urządzeniach </w:t>
            </w:r>
          </w:p>
          <w:p w14:paraId="763EC54A" w14:textId="77777777" w:rsidR="004B77D1" w:rsidRPr="00A16AFF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Szybki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podgląd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stanu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środowiska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6123A1A4" w14:textId="77777777" w:rsidR="004B77D1" w:rsidRPr="00A16AFF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Podsumowanie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stanu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dla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każdego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urządzenia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2EFCF0DD" w14:textId="77777777" w:rsidR="004B77D1" w:rsidRPr="00A16AFF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Szczegółowy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status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urządzenia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elementu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komponentu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38B1116C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lastRenderedPageBreak/>
              <w:t>Generowanie alertów przy zmianie stanu urządzenia. </w:t>
            </w:r>
          </w:p>
          <w:p w14:paraId="7BF62C7B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Filtry raportów umożliwiające podgląd najważniejszych zdarzeń </w:t>
            </w:r>
          </w:p>
          <w:p w14:paraId="2E155921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Integracja z service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desk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 producenta dostarczonej platformy sprzętowej </w:t>
            </w:r>
          </w:p>
          <w:p w14:paraId="040916F1" w14:textId="77777777" w:rsidR="004B77D1" w:rsidRPr="00A16AFF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przejęcia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zdalnego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pulpitu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6BC1C7C2" w14:textId="77777777" w:rsidR="004B77D1" w:rsidRPr="00A16AFF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podmontowania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wirtualnego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napędu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04193DC3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Kreator umożliwiający dostosowanie akcji dla wybranych alertów </w:t>
            </w:r>
          </w:p>
          <w:p w14:paraId="5763250D" w14:textId="77777777" w:rsidR="004B77D1" w:rsidRPr="00A16AFF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importu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plików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MIB</w:t>
            </w:r>
            <w:r w:rsidRPr="00667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1913AF1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Przesyłanie alertów „as-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is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” do innych konsol firm trzecich </w:t>
            </w:r>
          </w:p>
          <w:p w14:paraId="0B8EF384" w14:textId="77777777" w:rsidR="004B77D1" w:rsidRPr="00A16AFF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definiowania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ról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administratorów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0620B8C4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zdalnej aktualizacji oprogramowania wewnętrznego serwerów </w:t>
            </w:r>
          </w:p>
          <w:p w14:paraId="305CF851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Aktualizacja oparta o wybranie źródła bibliotek (lokalna, on-line producenta oferowanego rozwiązania) </w:t>
            </w:r>
          </w:p>
          <w:p w14:paraId="79AF0F58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instalacji oprogramowania wewnętrznego bez potrzeby instalacji agenta </w:t>
            </w:r>
          </w:p>
          <w:p w14:paraId="4BEC8D97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automatycznego generowania i zgłaszania incydentów awarii bezpośrednio do centrum serwisowego producenta serwerów </w:t>
            </w:r>
          </w:p>
          <w:p w14:paraId="4D00C5FA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aletrów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, MAC adresów kart sieciowych, stanie poszczególnych komponentów serwera</w:t>
            </w: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. </w:t>
            </w:r>
          </w:p>
          <w:p w14:paraId="31B7E5C8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Możliwość tworzenia sprzętowej konfiguracji bazowej i na jej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podstwie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 weryfikacji środowiska w celu wykrycia rozbieżności. </w:t>
            </w:r>
          </w:p>
          <w:p w14:paraId="76F6FAF3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Wdrażanie serwerów, rozwiązań modularnych oraz przełączników sieciowych w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opraciu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 o profile </w:t>
            </w:r>
          </w:p>
          <w:p w14:paraId="7C063F8C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Możliwość migracji ustawień serwera wraz z wirtualnymi adresami sieciowymi (MAC, WWN, IQN) między urządzeniami. </w:t>
            </w:r>
          </w:p>
          <w:p w14:paraId="16C0E70E" w14:textId="77777777" w:rsidR="004B77D1" w:rsidRPr="00AF1BAC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Tworzenie gotowych paczek informacji umożliwiających zdiagnozowanie awarii urządzenia przez serwis producenta. </w:t>
            </w:r>
          </w:p>
          <w:p w14:paraId="016CCE0B" w14:textId="77777777" w:rsidR="004B77D1" w:rsidRPr="00A16AFF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Zdalne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uruchamianie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diagnostyki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serwera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 </w:t>
            </w:r>
          </w:p>
          <w:p w14:paraId="46293A30" w14:textId="77777777" w:rsidR="004B77D1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Dedykowana aplikacja na urządzenia mobilne integrująca się z wyżej opisanymi oprogramowaniem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zarzadzającym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. </w:t>
            </w:r>
          </w:p>
          <w:p w14:paraId="36AA1423" w14:textId="77777777" w:rsidR="004B77D1" w:rsidRPr="000B4499" w:rsidRDefault="004B77D1" w:rsidP="00827216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Oprogramowanie dostarczane jako wirtualny </w:t>
            </w:r>
            <w:proofErr w:type="spellStart"/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appliance</w:t>
            </w:r>
            <w:proofErr w:type="spellEnd"/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 dla KVM, </w:t>
            </w:r>
            <w:proofErr w:type="spellStart"/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ESXi</w:t>
            </w:r>
            <w:proofErr w:type="spellEnd"/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 i Hyper-V. </w:t>
            </w:r>
          </w:p>
        </w:tc>
      </w:tr>
      <w:tr w:rsidR="004B77D1" w:rsidRPr="00432961" w14:paraId="2E45567E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1F42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Normy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Środowiskowe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E7CA" w14:textId="77777777" w:rsidR="004B77D1" w:rsidRPr="00AF1BAC" w:rsidRDefault="004B77D1" w:rsidP="00827216">
            <w:pPr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rozporządzenia nr 1272/2008WE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Epeat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Silver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według normy wprowadzonej w 2019 roku </w:t>
            </w:r>
            <w:r w:rsidRPr="00AF1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l-PL"/>
              </w:rPr>
              <w:t>- </w:t>
            </w:r>
            <w:r w:rsidRPr="00AF1B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Wykonawca złoży dokument potwierdzający spełnianie </w:t>
            </w:r>
            <w:r w:rsidRPr="00AF1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wymogu</w:t>
            </w:r>
            <w:r w:rsidRPr="00AF1B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.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 </w:t>
            </w:r>
            <w:r w:rsidRPr="00AF1BAC">
              <w:rPr>
                <w:rFonts w:ascii="Arial" w:eastAsia="Times New Roman" w:hAnsi="Arial" w:cs="Arial"/>
                <w:lang w:val="pl-PL"/>
              </w:rPr>
              <w:t> </w:t>
            </w:r>
          </w:p>
          <w:p w14:paraId="22F50ECB" w14:textId="77777777" w:rsidR="004B77D1" w:rsidRPr="005052E9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lastRenderedPageBreak/>
              <w:t xml:space="preserve">Potwierdzenie spełnienia kryteriów środowiskowych, w tym zgodności z dyrektywą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RoHS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Unii Europejskiej o eliminacji substancji niebezpiecznych </w:t>
            </w:r>
            <w:r w:rsidRPr="00AF1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w postaci oświadczenia producenta serwera </w:t>
            </w:r>
          </w:p>
        </w:tc>
      </w:tr>
      <w:tr w:rsidR="004B77D1" w:rsidRPr="00432961" w14:paraId="1568E383" w14:textId="77777777" w:rsidTr="00827216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43911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Certyfikaty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E213C" w14:textId="77777777" w:rsidR="004B77D1" w:rsidRPr="005052E9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Serwer musi być wyprodukowany zgodnie z normą ISO-9001:2015 oraz ISO-14001. </w:t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Serwer musi posiadać deklaracja CE. </w:t>
            </w:r>
          </w:p>
          <w:p w14:paraId="766DCF63" w14:textId="77777777" w:rsidR="004B77D1" w:rsidRPr="005052E9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Urządzenia wyprodukowane są przez producenta, zgodnie z normą PN-EN ISO 50001 lub oświadczenie producenta o stosowaniu w fabrykach polityki zarządzania energią, która jest zgodna z obowiązującymi przepisami na terenie Unii Europejskiej. </w:t>
            </w:r>
          </w:p>
          <w:p w14:paraId="6DBA0BF0" w14:textId="77777777" w:rsidR="004B77D1" w:rsidRPr="005052E9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br/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Oferowany serwer musi znajdować się na liście Windows Server </w:t>
            </w:r>
            <w:proofErr w:type="spellStart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Catalog</w:t>
            </w:r>
            <w:proofErr w:type="spellEnd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 posiadać status „</w:t>
            </w:r>
            <w:proofErr w:type="spellStart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Certified</w:t>
            </w:r>
            <w:proofErr w:type="spellEnd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for Windows” dla systemów Microsoft Windows 2019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, Microsoft Windows 2022, Microsoft Windows 2025.</w:t>
            </w:r>
          </w:p>
        </w:tc>
      </w:tr>
      <w:tr w:rsidR="004B77D1" w:rsidRPr="00432961" w14:paraId="1A201700" w14:textId="77777777" w:rsidTr="00827216">
        <w:trPr>
          <w:trHeight w:val="61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CCCAA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Warunki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gwarancji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478D0" w14:textId="6D5B7FE8" w:rsidR="004B77D1" w:rsidRDefault="004B77D1" w:rsidP="00827216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C971CF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Zamawiający wymaga min. 36</w:t>
            </w:r>
            <w:r w:rsidRPr="00C971C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="00C971C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miesięcy</w:t>
            </w:r>
            <w:r w:rsidRPr="00C971C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gwarancji producenta</w:t>
            </w:r>
            <w:r w:rsidRPr="00C971CF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możliwości zgłaszania zdarzeń serwisowych w trybie 24/7/365  następującymi kanałami: telefonicznie, przez Internet oraz z wykorzystaniem aplikacji.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  <w:t>Zamawiający oczekuje bezpośredniego dostępu do wykwalifikowanej kadry inżynierów technicznych a w przypadku konieczności eskalacji zgłoszenia serwisowego wyznaczonego Kierownika Eskalacji po stronie wykonawcy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9E1435">
              <w:rPr>
                <w:rFonts w:ascii="Arial" w:hAnsi="Arial" w:cs="Arial"/>
                <w:sz w:val="20"/>
                <w:szCs w:val="20"/>
                <w:lang w:val="pl-PL"/>
              </w:rPr>
              <w:t>(dla krytycznych zgłoszeń serwisowych)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  <w:t xml:space="preserve">Zamawiający wymaga pojedynczego punktu kontaktu dla całego rozwiązania producenta, w tym także sprzedanego oprogramowania. 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  <w:t>Zgłoszenie przyjęte jest potwierdzane przez zespół pomocy technicznej  (mail/telefon / aplikacja / portal) przez nadanie unikalnego numeru zgłoszenia pozwalającego na identyfikację zgłoszenia w trakcie realizacji naprawy i po jej zakończeniu.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</w:r>
            <w:r w:rsidRPr="005F788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14:paraId="354BA27F" w14:textId="6CD81918" w:rsidR="004B77D1" w:rsidRPr="0044578D" w:rsidRDefault="004B77D1" w:rsidP="00827216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Zamawiający oczekuje rozpoczęcia diagnostyki telefonicznej / internetowej już w momencie dokonania zgłoszenia. Certyfikowany Technik </w:t>
            </w:r>
            <w:r w:rsidRPr="006256C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 xml:space="preserve">producenta 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</w:t>
            </w:r>
            <w:r w:rsidR="002A1FE6"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się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 inną formę. </w:t>
            </w:r>
          </w:p>
          <w:p w14:paraId="31A5C14C" w14:textId="77777777" w:rsidR="004B77D1" w:rsidRPr="009671EF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9671E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Wymagane dołączenie do oferty oświadczenia Producenta potwierdzając, że Serwis urządzeń będzie realizowany bezpośrednio przez Producenta i/lub we współpracy z Autoryzowanym Partnerem Serwisowym Producenta. </w:t>
            </w:r>
          </w:p>
          <w:p w14:paraId="3EF54E4F" w14:textId="77777777" w:rsidR="004B77D1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671E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Oświadczenie producenta serwera, potwierdzające, że sprzęt pochodzi z oficjalnego kanału dystrybucyjnego producenta. </w:t>
            </w:r>
          </w:p>
          <w:p w14:paraId="63CA1466" w14:textId="77777777" w:rsidR="004B77D1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5A7D75E1" w14:textId="77777777" w:rsidR="004B77D1" w:rsidRPr="005052E9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9671E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9671E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mikrokodu</w:t>
            </w:r>
            <w:proofErr w:type="spellEnd"/>
            <w:r w:rsidRPr="009671E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oraz sterowników nawet w przypadku wygaśnięcia gwarancji systemu. </w:t>
            </w:r>
          </w:p>
        </w:tc>
      </w:tr>
      <w:tr w:rsidR="004B77D1" w:rsidRPr="00432961" w14:paraId="5F8EA84C" w14:textId="77777777" w:rsidTr="00827216">
        <w:trPr>
          <w:trHeight w:val="300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F21CE" w14:textId="77777777" w:rsidR="004B77D1" w:rsidRPr="00A16AFF" w:rsidRDefault="004B77D1" w:rsidP="008272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Dokumentacja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użytkownika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0CEA1" w14:textId="77777777" w:rsidR="004B77D1" w:rsidRPr="005052E9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Zamawiający wymaga dokumentacji w języku polskim lub angi</w:t>
            </w:r>
            <w:r w:rsidRPr="005052E9">
              <w:rPr>
                <w:rFonts w:ascii="Arial" w:eastAsia="Times New Roman" w:hAnsi="Arial" w:cs="Arial"/>
                <w:i/>
                <w:iCs/>
                <w:sz w:val="20"/>
                <w:szCs w:val="20"/>
                <w:lang w:val="pl-PL"/>
              </w:rPr>
              <w:t>e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lskim. </w:t>
            </w:r>
          </w:p>
          <w:p w14:paraId="69E3B474" w14:textId="5C5B0225" w:rsidR="001314EE" w:rsidRPr="001314EE" w:rsidRDefault="004B77D1" w:rsidP="008272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1314EE" w:rsidRPr="00432961" w14:paraId="66E3733F" w14:textId="77777777" w:rsidTr="00827216">
        <w:trPr>
          <w:trHeight w:val="300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ABF5" w14:textId="017A1C26" w:rsidR="001314EE" w:rsidRPr="00A16AFF" w:rsidRDefault="001314EE" w:rsidP="001314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Wdrożenie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9B8C" w14:textId="1AA2217E" w:rsidR="001314EE" w:rsidRDefault="001314EE" w:rsidP="00131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Zamawiający wymaga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wdrożenia dostarczonych serwerów, obejmującego:</w:t>
            </w:r>
          </w:p>
          <w:p w14:paraId="60DA171C" w14:textId="5110297E" w:rsidR="001314EE" w:rsidRPr="006F78FD" w:rsidRDefault="001314EE" w:rsidP="00131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Fizyczna instalacja sprzętu w szafie serwerowej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29B57CE4" w14:textId="6A1052E2" w:rsidR="001314EE" w:rsidRPr="006F78FD" w:rsidRDefault="001314EE" w:rsidP="00131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Wykonanie okablowania strukturalnego oraz zasilającego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07D09ECA" w14:textId="77777777" w:rsidR="001314EE" w:rsidRDefault="001314EE" w:rsidP="00131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Uruchomienie oraz wstępna konfiguracja (LCM, </w:t>
            </w:r>
            <w:proofErr w:type="spellStart"/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iDRAC</w:t>
            </w:r>
            <w:proofErr w:type="spellEnd"/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6968593D" w14:textId="77777777" w:rsidR="00BF41C0" w:rsidRPr="008D345A" w:rsidRDefault="00BF41C0" w:rsidP="00BF41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lastRenderedPageBreak/>
              <w:t xml:space="preserve">Zamawiający posiada w swojej infrastrukturze serwery Dell </w:t>
            </w:r>
            <w:proofErr w:type="spellStart"/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PowerEdge</w:t>
            </w:r>
            <w:proofErr w:type="spellEnd"/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R640 and </w:t>
            </w:r>
            <w:proofErr w:type="spellStart"/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PowerEdge</w:t>
            </w:r>
            <w:proofErr w:type="spellEnd"/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R650 wykorzystywane obecnie w środowisku produkcyjnym. Nowo dostarczone serwery muszą być w pełni kompatybilne z wykorzystywanym przez Zamawiającego systemem zarządzania sprzętem i oprogramowaniem serwerowym.</w:t>
            </w:r>
          </w:p>
          <w:p w14:paraId="6334594B" w14:textId="77777777" w:rsidR="00BF41C0" w:rsidRDefault="00BF41C0" w:rsidP="00BF41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Zarządzanie wszystkimi serwerami, zarówno już eksploatowanymi, jak i nowo dostarczonymi, musi odbywać się w ramach jednego, spójnego środowiska umożliwiającego: jednolity dostęp administratorów, wykorzystanie posiadanych mechanizmów bezpieczeństwa i uwierzytelniania, stosowanie tych samych procedur i polityk zarządzania.</w:t>
            </w:r>
          </w:p>
          <w:p w14:paraId="1DB293F9" w14:textId="7414B66A" w:rsidR="00BF41C0" w:rsidRPr="005052E9" w:rsidRDefault="00BF41C0" w:rsidP="00131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</w:tbl>
    <w:p w14:paraId="042317F3" w14:textId="77777777" w:rsidR="00B934D2" w:rsidRDefault="00B934D2">
      <w:pPr>
        <w:rPr>
          <w:lang w:val="pl-PL"/>
        </w:rPr>
      </w:pPr>
    </w:p>
    <w:p w14:paraId="5CCB367C" w14:textId="77777777" w:rsidR="001314EE" w:rsidRDefault="001314EE">
      <w:pPr>
        <w:rPr>
          <w:lang w:val="pl-PL"/>
        </w:rPr>
      </w:pPr>
    </w:p>
    <w:p w14:paraId="62C48D5D" w14:textId="77777777" w:rsidR="00437EA3" w:rsidRPr="00755338" w:rsidRDefault="00437EA3">
      <w:pPr>
        <w:rPr>
          <w:lang w:val="pl-PL"/>
        </w:rPr>
      </w:pPr>
    </w:p>
    <w:sectPr w:rsidR="00437EA3" w:rsidRPr="007553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C4DE7"/>
    <w:multiLevelType w:val="hybridMultilevel"/>
    <w:tmpl w:val="B330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5E3954"/>
    <w:multiLevelType w:val="hybridMultilevel"/>
    <w:tmpl w:val="F4645B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AB000B"/>
    <w:multiLevelType w:val="hybridMultilevel"/>
    <w:tmpl w:val="CD3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4B5551"/>
    <w:multiLevelType w:val="hybridMultilevel"/>
    <w:tmpl w:val="A7B6951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1D6E73"/>
    <w:multiLevelType w:val="multilevel"/>
    <w:tmpl w:val="22A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565763"/>
    <w:multiLevelType w:val="hybridMultilevel"/>
    <w:tmpl w:val="F4645B0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2494060">
    <w:abstractNumId w:val="4"/>
  </w:num>
  <w:num w:numId="2" w16cid:durableId="1405835197">
    <w:abstractNumId w:val="1"/>
  </w:num>
  <w:num w:numId="3" w16cid:durableId="508449030">
    <w:abstractNumId w:val="6"/>
  </w:num>
  <w:num w:numId="4" w16cid:durableId="1258758455">
    <w:abstractNumId w:val="5"/>
  </w:num>
  <w:num w:numId="5" w16cid:durableId="1890454232">
    <w:abstractNumId w:val="0"/>
  </w:num>
  <w:num w:numId="6" w16cid:durableId="668139819">
    <w:abstractNumId w:val="3"/>
  </w:num>
  <w:num w:numId="7" w16cid:durableId="487524655">
    <w:abstractNumId w:val="2"/>
  </w:num>
  <w:num w:numId="8" w16cid:durableId="1406801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F7"/>
    <w:rsid w:val="00011EC1"/>
    <w:rsid w:val="000A6184"/>
    <w:rsid w:val="00101D3D"/>
    <w:rsid w:val="001314EE"/>
    <w:rsid w:val="00194B53"/>
    <w:rsid w:val="00194ED7"/>
    <w:rsid w:val="001C659F"/>
    <w:rsid w:val="00246051"/>
    <w:rsid w:val="002A1FE6"/>
    <w:rsid w:val="002D5352"/>
    <w:rsid w:val="003059DD"/>
    <w:rsid w:val="00362D35"/>
    <w:rsid w:val="00365E50"/>
    <w:rsid w:val="003C66E4"/>
    <w:rsid w:val="003E2CDF"/>
    <w:rsid w:val="00432961"/>
    <w:rsid w:val="00437EA3"/>
    <w:rsid w:val="00455D65"/>
    <w:rsid w:val="00465C4B"/>
    <w:rsid w:val="004B77D1"/>
    <w:rsid w:val="004B798D"/>
    <w:rsid w:val="00571D87"/>
    <w:rsid w:val="005F3472"/>
    <w:rsid w:val="00602FCE"/>
    <w:rsid w:val="006221F7"/>
    <w:rsid w:val="00623C8A"/>
    <w:rsid w:val="00633D6C"/>
    <w:rsid w:val="00637286"/>
    <w:rsid w:val="00692BC4"/>
    <w:rsid w:val="006A0D21"/>
    <w:rsid w:val="006A20A6"/>
    <w:rsid w:val="006A20BA"/>
    <w:rsid w:val="006D0DCA"/>
    <w:rsid w:val="006F78FD"/>
    <w:rsid w:val="00736319"/>
    <w:rsid w:val="0074296C"/>
    <w:rsid w:val="00755338"/>
    <w:rsid w:val="007D1917"/>
    <w:rsid w:val="00807D3D"/>
    <w:rsid w:val="00834C7F"/>
    <w:rsid w:val="0084281A"/>
    <w:rsid w:val="00847D10"/>
    <w:rsid w:val="00860957"/>
    <w:rsid w:val="008725EE"/>
    <w:rsid w:val="008B6493"/>
    <w:rsid w:val="00936014"/>
    <w:rsid w:val="009421FA"/>
    <w:rsid w:val="00950BD9"/>
    <w:rsid w:val="00971F7D"/>
    <w:rsid w:val="009A556A"/>
    <w:rsid w:val="009F78E0"/>
    <w:rsid w:val="00A074D7"/>
    <w:rsid w:val="00A4009B"/>
    <w:rsid w:val="00AB442C"/>
    <w:rsid w:val="00AD339E"/>
    <w:rsid w:val="00B259F1"/>
    <w:rsid w:val="00B762F4"/>
    <w:rsid w:val="00B934D2"/>
    <w:rsid w:val="00BD6691"/>
    <w:rsid w:val="00BF41C0"/>
    <w:rsid w:val="00C30A32"/>
    <w:rsid w:val="00C971CF"/>
    <w:rsid w:val="00CC7B9C"/>
    <w:rsid w:val="00CE2410"/>
    <w:rsid w:val="00D11020"/>
    <w:rsid w:val="00D12A54"/>
    <w:rsid w:val="00D21E27"/>
    <w:rsid w:val="00D31A6D"/>
    <w:rsid w:val="00DC15D7"/>
    <w:rsid w:val="00DE378A"/>
    <w:rsid w:val="00E479BE"/>
    <w:rsid w:val="00E5395B"/>
    <w:rsid w:val="00E734DD"/>
    <w:rsid w:val="00E74417"/>
    <w:rsid w:val="00E91101"/>
    <w:rsid w:val="00EB3179"/>
    <w:rsid w:val="00EB7B23"/>
    <w:rsid w:val="00EF0288"/>
    <w:rsid w:val="00F003BA"/>
    <w:rsid w:val="00F32E87"/>
    <w:rsid w:val="00FC486D"/>
    <w:rsid w:val="00FE2CB1"/>
    <w:rsid w:val="00FE7FEA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6C15"/>
  <w15:chartTrackingRefBased/>
  <w15:docId w15:val="{12EAA707-0D62-4E46-8849-1BD21BE3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2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2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2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2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2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2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2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2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2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21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21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21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21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21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21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2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2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2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21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21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21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2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21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21F7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E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E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E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2042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 Technologies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Agnieszka Sułowska</cp:lastModifiedBy>
  <cp:revision>6</cp:revision>
  <dcterms:created xsi:type="dcterms:W3CDTF">2025-10-03T09:49:00Z</dcterms:created>
  <dcterms:modified xsi:type="dcterms:W3CDTF">2025-10-10T08:31:00Z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2025-09-29T14:34:42Z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a88d3e82-bdb6-437c-b975-130291e5acd2</vt:lpwstr>
  </property>
  <property fmtid="{D5CDD505-2E9C-101B-9397-08002B2CF9AE}" pid="8" name="MSIP_Label_dad3be33-4108-4738-9e07-d8656a181486_ContentBits">
    <vt:lpwstr>0</vt:lpwstr>
  </property>
  <property fmtid="{D5CDD505-2E9C-101B-9397-08002B2CF9AE}" pid="9" name="MSIP_Label_dad3be33-4108-4738-9e07-d8656a181486_Tag">
    <vt:lpwstr>10, 0, 1, 1</vt:lpwstr>
  </property>
</Properties>
</file>